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1EC09A" w14:textId="45CFBFC4" w:rsidR="00BC0FF9" w:rsidRPr="00A41E22" w:rsidRDefault="00BC0FF9" w:rsidP="00A41E22">
      <w:pPr>
        <w:spacing w:after="0"/>
        <w:jc w:val="center"/>
        <w:rPr>
          <w:b/>
          <w:bCs/>
          <w:sz w:val="24"/>
          <w:szCs w:val="24"/>
        </w:rPr>
      </w:pPr>
      <w:r w:rsidRPr="00A41E22">
        <w:rPr>
          <w:b/>
          <w:bCs/>
          <w:sz w:val="24"/>
          <w:szCs w:val="24"/>
        </w:rPr>
        <w:t>PROJEKTNA NALOGA</w:t>
      </w:r>
    </w:p>
    <w:p w14:paraId="45020129" w14:textId="4DFCAAA7" w:rsidR="00BC0FF9" w:rsidRPr="00A41E22" w:rsidRDefault="00BC0FF9" w:rsidP="00A41E22">
      <w:pPr>
        <w:spacing w:after="0"/>
        <w:jc w:val="center"/>
        <w:rPr>
          <w:b/>
          <w:bCs/>
        </w:rPr>
      </w:pPr>
      <w:r w:rsidRPr="00A41E22">
        <w:rPr>
          <w:b/>
          <w:bCs/>
        </w:rPr>
        <w:t>za izdelavo IDZ za postavitev sončnih elektrarn na nadstreških na parkiriščih MO Ljubljana</w:t>
      </w:r>
    </w:p>
    <w:p w14:paraId="4339C811" w14:textId="0D7597FF" w:rsidR="00CE3D52" w:rsidRPr="00A41E22" w:rsidRDefault="00CE3D52" w:rsidP="00A41E22">
      <w:pPr>
        <w:spacing w:after="0"/>
      </w:pPr>
    </w:p>
    <w:p w14:paraId="609E0CA9" w14:textId="4A0DD218" w:rsidR="00BC0FF9" w:rsidRPr="00A41E22" w:rsidRDefault="00BC0FF9" w:rsidP="00BF521B">
      <w:pPr>
        <w:spacing w:after="120"/>
        <w:rPr>
          <w:b/>
          <w:bCs/>
        </w:rPr>
      </w:pPr>
      <w:r w:rsidRPr="00A41E22">
        <w:rPr>
          <w:b/>
          <w:bCs/>
        </w:rPr>
        <w:t xml:space="preserve">Namen dokumenta </w:t>
      </w:r>
    </w:p>
    <w:p w14:paraId="79EC966B" w14:textId="1DA20F04" w:rsidR="00BC0FF9" w:rsidRPr="00A41E22" w:rsidRDefault="00BC0FF9" w:rsidP="00A41E22">
      <w:pPr>
        <w:spacing w:after="0"/>
        <w:jc w:val="both"/>
        <w:rPr>
          <w:rFonts w:cs="Arial"/>
          <w:sz w:val="20"/>
          <w:szCs w:val="20"/>
        </w:rPr>
      </w:pPr>
      <w:r w:rsidRPr="00A41E22">
        <w:rPr>
          <w:rFonts w:cs="Arial"/>
          <w:sz w:val="20"/>
          <w:szCs w:val="20"/>
        </w:rPr>
        <w:t>Dokument predstavlja tehnično in oblikovno priporočilo za izvedbo solarnih nadstreškov nad parkirišči več potencialnih lokacij na območju Mestne Občine Ljubljana. Namenjen je usklajevanju tehničnega koncepta, arhitekturnega videza in osnovnih funkcionalnih principov in ne predstavlja projektne dokumentacije ter ne določa končnih dimenzij ali odmikov, ki bodo definirani tekom priprave projektne dokumentacij</w:t>
      </w:r>
      <w:r w:rsidR="0021223B">
        <w:rPr>
          <w:rFonts w:cs="Arial"/>
          <w:sz w:val="20"/>
          <w:szCs w:val="20"/>
        </w:rPr>
        <w:t>e PZI</w:t>
      </w:r>
      <w:r w:rsidRPr="00A41E22">
        <w:rPr>
          <w:rFonts w:cs="Arial"/>
          <w:sz w:val="20"/>
          <w:szCs w:val="20"/>
        </w:rPr>
        <w:t xml:space="preserve"> za izvedbo.</w:t>
      </w:r>
    </w:p>
    <w:p w14:paraId="0453813C" w14:textId="66E7C769" w:rsidR="00BC0FF9" w:rsidRPr="00A41E22" w:rsidRDefault="006F2A76" w:rsidP="00A41E22">
      <w:pPr>
        <w:spacing w:after="0"/>
        <w:jc w:val="both"/>
        <w:rPr>
          <w:rFonts w:cs="Arial"/>
          <w:sz w:val="20"/>
          <w:szCs w:val="20"/>
        </w:rPr>
      </w:pPr>
      <w:r w:rsidRPr="00E76824">
        <w:rPr>
          <w:rFonts w:cs="Arial"/>
          <w:sz w:val="20"/>
          <w:szCs w:val="20"/>
        </w:rPr>
        <w:t>Projektna naloga služi tudi kot izhodišče in usmeritev za izdelavo projektne dokumentacije za izvedbo</w:t>
      </w:r>
      <w:r>
        <w:rPr>
          <w:rFonts w:cs="Arial"/>
          <w:sz w:val="20"/>
          <w:szCs w:val="20"/>
        </w:rPr>
        <w:t xml:space="preserve"> </w:t>
      </w:r>
      <w:r w:rsidR="0021223B">
        <w:rPr>
          <w:rFonts w:cs="Arial"/>
          <w:sz w:val="20"/>
          <w:szCs w:val="20"/>
        </w:rPr>
        <w:t>ter podlaga za končno oblikovanje projekta Zelena energija na površinah in objektih v lasti Mestne občine Ljubljana II</w:t>
      </w:r>
      <w:r w:rsidR="00BC0FF9" w:rsidRPr="00A41E22">
        <w:rPr>
          <w:rFonts w:cs="Arial"/>
          <w:sz w:val="20"/>
          <w:szCs w:val="20"/>
        </w:rPr>
        <w:t>. Poleg tega je za definiranje končne tehnične rešitve potrebno zbrati še preostale tehnične podatke, analizirati dejanske možnosti priklopa in izpolniti pogoje za pridobitev gradbenega dovoljenja – v kolikor bo to potrebno.</w:t>
      </w:r>
    </w:p>
    <w:p w14:paraId="77994B78" w14:textId="792851CC" w:rsidR="00BC0FF9" w:rsidRDefault="00BC0FF9" w:rsidP="00A41E22">
      <w:pPr>
        <w:spacing w:after="0"/>
        <w:jc w:val="both"/>
        <w:rPr>
          <w:rFonts w:cs="Arial"/>
          <w:sz w:val="20"/>
          <w:szCs w:val="20"/>
        </w:rPr>
      </w:pPr>
      <w:r w:rsidRPr="00A41E22">
        <w:rPr>
          <w:rFonts w:cs="Arial"/>
          <w:sz w:val="20"/>
          <w:szCs w:val="20"/>
        </w:rPr>
        <w:t>Izvajalec mora vsa izhodišča in elemente usklajevati s specifikami in izhodišči posameznih lokacij / parkirišč, ter upoštevati vsa navodila in posebne karakteristike, ki se nanašajo na posamezno lokacijo / parkirišče.</w:t>
      </w:r>
    </w:p>
    <w:p w14:paraId="1AD705FC" w14:textId="460D4639" w:rsidR="0021223B" w:rsidRDefault="0021223B" w:rsidP="00A41E22">
      <w:pPr>
        <w:spacing w:after="0"/>
        <w:jc w:val="both"/>
        <w:rPr>
          <w:rFonts w:cs="Arial"/>
          <w:sz w:val="20"/>
          <w:szCs w:val="20"/>
        </w:rPr>
      </w:pPr>
    </w:p>
    <w:p w14:paraId="064BE2F6" w14:textId="1DAC9C28" w:rsidR="0021223B" w:rsidRDefault="0021223B" w:rsidP="00A41E22">
      <w:pPr>
        <w:spacing w:after="0"/>
        <w:jc w:val="both"/>
        <w:rPr>
          <w:rFonts w:cs="Arial"/>
          <w:sz w:val="20"/>
          <w:szCs w:val="20"/>
        </w:rPr>
      </w:pPr>
      <w:r>
        <w:rPr>
          <w:rFonts w:cs="Arial"/>
          <w:sz w:val="20"/>
          <w:szCs w:val="20"/>
        </w:rPr>
        <w:t>Naročnik bo izvajalcu posredoval vso razpoložljivo dokumentacijo ter pooblastilo za dodatno pridobivanje podatkov in mu bo s tem omogočil izvedbo del.</w:t>
      </w:r>
    </w:p>
    <w:p w14:paraId="2A7F8544" w14:textId="77777777" w:rsidR="0021223B" w:rsidRDefault="0021223B" w:rsidP="00BF521B">
      <w:pPr>
        <w:jc w:val="both"/>
        <w:rPr>
          <w:rFonts w:ascii="Arial" w:hAnsi="Arial" w:cs="Arial"/>
          <w:sz w:val="20"/>
          <w:szCs w:val="20"/>
        </w:rPr>
      </w:pPr>
    </w:p>
    <w:p w14:paraId="41113693" w14:textId="661764B6" w:rsidR="00BF521B" w:rsidRPr="00A84ABC" w:rsidRDefault="00BF521B" w:rsidP="00BF521B">
      <w:pPr>
        <w:jc w:val="both"/>
        <w:rPr>
          <w:rFonts w:cs="Arial"/>
          <w:sz w:val="20"/>
          <w:szCs w:val="20"/>
        </w:rPr>
      </w:pPr>
      <w:r w:rsidRPr="00A84ABC">
        <w:rPr>
          <w:rFonts w:cs="Arial"/>
          <w:sz w:val="20"/>
          <w:szCs w:val="20"/>
        </w:rPr>
        <w:t>Projekt solarnih nadstreškov prispeva k izboljšanju okoljskih in trajnostnih vidikov urejanja parkirnih površin, saj zmanjšuje učinek toplotnega otoka ter izboljšuje bivalno in uporabniško ugodje na območju parkirišč. Predvidena je uporaba trajnih in vzdržljivih materialov z dolgo življenjsko dobo, kar zmanjšuje potrebo po pogostih posegih in obnovah. Predvidena življenjska doba je ≥ 30 let. Solarni nadstreški omogočajo lokalno proizvodnjo električne energije iz obnovljivih virov, s čimer se zmanjšuje ogljični odtis.</w:t>
      </w:r>
    </w:p>
    <w:p w14:paraId="00A5E6F1" w14:textId="77777777" w:rsidR="00BC0FF9" w:rsidRPr="00A41E22" w:rsidRDefault="00BC0FF9" w:rsidP="00A41E22">
      <w:pPr>
        <w:spacing w:after="0"/>
        <w:jc w:val="both"/>
        <w:rPr>
          <w:rFonts w:cs="Arial"/>
          <w:sz w:val="20"/>
          <w:szCs w:val="20"/>
        </w:rPr>
      </w:pPr>
    </w:p>
    <w:p w14:paraId="39708866" w14:textId="224F7F54" w:rsidR="008D3B10" w:rsidRPr="00A41E22" w:rsidRDefault="008D3B10" w:rsidP="00A41E22">
      <w:pPr>
        <w:spacing w:after="0"/>
        <w:jc w:val="both"/>
        <w:rPr>
          <w:rFonts w:cs="Arial"/>
          <w:b/>
          <w:bCs/>
          <w:sz w:val="20"/>
          <w:szCs w:val="20"/>
        </w:rPr>
      </w:pPr>
      <w:r w:rsidRPr="00A41E22">
        <w:rPr>
          <w:rFonts w:cs="Arial"/>
          <w:b/>
          <w:bCs/>
          <w:sz w:val="20"/>
          <w:szCs w:val="20"/>
        </w:rPr>
        <w:t>Izdelana IDZ mora vsebovati področja obravnave, kot sledi v nadaljevanju.</w:t>
      </w:r>
    </w:p>
    <w:p w14:paraId="59E53ACE" w14:textId="77777777" w:rsidR="00BC0FF9" w:rsidRPr="00A41E22" w:rsidRDefault="00BC0FF9" w:rsidP="00A41E22">
      <w:pPr>
        <w:spacing w:after="0"/>
      </w:pPr>
    </w:p>
    <w:p w14:paraId="1ABD17C2" w14:textId="7163670F" w:rsidR="00CE3D52" w:rsidRPr="00A41E22" w:rsidRDefault="00CE3D52" w:rsidP="00A41E22">
      <w:pPr>
        <w:spacing w:after="0"/>
        <w:rPr>
          <w:b/>
          <w:bCs/>
        </w:rPr>
      </w:pPr>
      <w:r w:rsidRPr="00A41E22">
        <w:rPr>
          <w:b/>
          <w:bCs/>
        </w:rPr>
        <w:t>1. Prostorska preveritev</w:t>
      </w:r>
    </w:p>
    <w:p w14:paraId="705B47CC" w14:textId="656534DB" w:rsidR="00CE3D52" w:rsidRPr="002D2CB6" w:rsidRDefault="00BC0FF9" w:rsidP="00BF521B">
      <w:pPr>
        <w:spacing w:after="0" w:line="240" w:lineRule="auto"/>
        <w:rPr>
          <w:sz w:val="20"/>
          <w:szCs w:val="20"/>
        </w:rPr>
      </w:pPr>
      <w:r w:rsidRPr="002D2CB6">
        <w:rPr>
          <w:sz w:val="20"/>
          <w:szCs w:val="20"/>
        </w:rPr>
        <w:t>Izdelovalec IDZ mora pri izdelavi upoštevati naslednje prostorske dokumente</w:t>
      </w:r>
      <w:r w:rsidR="00CE3D52" w:rsidRPr="002D2CB6">
        <w:rPr>
          <w:sz w:val="20"/>
          <w:szCs w:val="20"/>
        </w:rPr>
        <w:t>:</w:t>
      </w:r>
    </w:p>
    <w:p w14:paraId="78DE5C09" w14:textId="782819EE" w:rsidR="00CE3D52" w:rsidRPr="002D2CB6" w:rsidRDefault="00BC0FF9" w:rsidP="00BF521B">
      <w:pPr>
        <w:numPr>
          <w:ilvl w:val="0"/>
          <w:numId w:val="14"/>
        </w:numPr>
        <w:spacing w:after="0" w:line="240" w:lineRule="auto"/>
        <w:rPr>
          <w:sz w:val="20"/>
          <w:szCs w:val="20"/>
        </w:rPr>
      </w:pPr>
      <w:r w:rsidRPr="002D2CB6">
        <w:rPr>
          <w:sz w:val="20"/>
          <w:szCs w:val="20"/>
        </w:rPr>
        <w:t xml:space="preserve">Preveriti </w:t>
      </w:r>
      <w:r w:rsidR="009E6244" w:rsidRPr="002D2CB6">
        <w:rPr>
          <w:sz w:val="20"/>
          <w:szCs w:val="20"/>
        </w:rPr>
        <w:t xml:space="preserve">mora </w:t>
      </w:r>
      <w:r w:rsidRPr="002D2CB6">
        <w:rPr>
          <w:sz w:val="20"/>
          <w:szCs w:val="20"/>
        </w:rPr>
        <w:t xml:space="preserve">postavitev nadstreškov s PV paneli </w:t>
      </w:r>
      <w:r w:rsidR="008A687F" w:rsidRPr="002D2CB6">
        <w:rPr>
          <w:sz w:val="20"/>
          <w:szCs w:val="20"/>
        </w:rPr>
        <w:t xml:space="preserve"> glede na veljavni</w:t>
      </w:r>
      <w:r w:rsidR="00CE3D52" w:rsidRPr="002D2CB6">
        <w:rPr>
          <w:sz w:val="20"/>
          <w:szCs w:val="20"/>
        </w:rPr>
        <w:t xml:space="preserve"> OPN, </w:t>
      </w:r>
    </w:p>
    <w:p w14:paraId="057DBA16" w14:textId="5C88AFDD" w:rsidR="00CE3D52" w:rsidRPr="002D2CB6" w:rsidRDefault="00BC0FF9" w:rsidP="00BF521B">
      <w:pPr>
        <w:numPr>
          <w:ilvl w:val="0"/>
          <w:numId w:val="14"/>
        </w:numPr>
        <w:spacing w:after="0" w:line="240" w:lineRule="auto"/>
        <w:rPr>
          <w:sz w:val="20"/>
          <w:szCs w:val="20"/>
        </w:rPr>
      </w:pPr>
      <w:r w:rsidRPr="002D2CB6">
        <w:rPr>
          <w:sz w:val="20"/>
          <w:szCs w:val="20"/>
        </w:rPr>
        <w:t xml:space="preserve">Preveriti </w:t>
      </w:r>
      <w:r w:rsidR="009E6244" w:rsidRPr="002D2CB6">
        <w:rPr>
          <w:sz w:val="20"/>
          <w:szCs w:val="20"/>
        </w:rPr>
        <w:t xml:space="preserve">mora </w:t>
      </w:r>
      <w:r w:rsidR="00CE3D52" w:rsidRPr="002D2CB6">
        <w:rPr>
          <w:sz w:val="20"/>
          <w:szCs w:val="20"/>
        </w:rPr>
        <w:t xml:space="preserve">namensko rabo prostora, </w:t>
      </w:r>
    </w:p>
    <w:p w14:paraId="4358985D" w14:textId="34F69062" w:rsidR="00CE3D52" w:rsidRPr="002D2CB6" w:rsidRDefault="00BC0FF9" w:rsidP="00BF521B">
      <w:pPr>
        <w:numPr>
          <w:ilvl w:val="0"/>
          <w:numId w:val="14"/>
        </w:numPr>
        <w:spacing w:after="0" w:line="240" w:lineRule="auto"/>
        <w:rPr>
          <w:sz w:val="20"/>
          <w:szCs w:val="20"/>
        </w:rPr>
      </w:pPr>
      <w:r w:rsidRPr="002D2CB6">
        <w:rPr>
          <w:sz w:val="20"/>
          <w:szCs w:val="20"/>
        </w:rPr>
        <w:t xml:space="preserve">Upoštevati je potrebno </w:t>
      </w:r>
      <w:r w:rsidR="00CE3D52" w:rsidRPr="002D2CB6">
        <w:rPr>
          <w:sz w:val="20"/>
          <w:szCs w:val="20"/>
        </w:rPr>
        <w:t xml:space="preserve">omejitve glede varovalnih pasov cest, komunalnih vodov, vodotokov, kulturne dediščine, zelenih površin, </w:t>
      </w:r>
    </w:p>
    <w:p w14:paraId="32C70A94" w14:textId="6EF97CA6" w:rsidR="00CE3D52" w:rsidRPr="002D2CB6" w:rsidRDefault="009E6244" w:rsidP="00BF521B">
      <w:pPr>
        <w:numPr>
          <w:ilvl w:val="0"/>
          <w:numId w:val="14"/>
        </w:numPr>
        <w:spacing w:after="0" w:line="240" w:lineRule="auto"/>
        <w:rPr>
          <w:sz w:val="20"/>
          <w:szCs w:val="20"/>
        </w:rPr>
      </w:pPr>
      <w:r w:rsidRPr="002D2CB6">
        <w:rPr>
          <w:sz w:val="20"/>
          <w:szCs w:val="20"/>
        </w:rPr>
        <w:t xml:space="preserve">Preveriti mora morebiten </w:t>
      </w:r>
      <w:r w:rsidR="00CE3D52" w:rsidRPr="002D2CB6">
        <w:rPr>
          <w:sz w:val="20"/>
          <w:szCs w:val="20"/>
        </w:rPr>
        <w:t xml:space="preserve">vpliv na obstoječo prometno ureditev. </w:t>
      </w:r>
    </w:p>
    <w:p w14:paraId="17350A88" w14:textId="77777777" w:rsidR="008D3B10" w:rsidRPr="00A41E22" w:rsidRDefault="008D3B10" w:rsidP="00BF521B">
      <w:pPr>
        <w:spacing w:after="0" w:line="240" w:lineRule="auto"/>
        <w:ind w:left="720"/>
      </w:pPr>
    </w:p>
    <w:p w14:paraId="709BF076" w14:textId="77777777" w:rsidR="00CE3D52" w:rsidRPr="00A41E22" w:rsidRDefault="00CE3D52" w:rsidP="00A41E22">
      <w:pPr>
        <w:spacing w:after="0"/>
        <w:ind w:left="720"/>
      </w:pPr>
    </w:p>
    <w:p w14:paraId="22BA492D" w14:textId="546FE3F1" w:rsidR="00CE3D52" w:rsidRPr="00A41E22" w:rsidRDefault="00CE3D52" w:rsidP="00A41E22">
      <w:pPr>
        <w:spacing w:after="0"/>
        <w:rPr>
          <w:b/>
          <w:bCs/>
        </w:rPr>
      </w:pPr>
      <w:r w:rsidRPr="00A41E22">
        <w:rPr>
          <w:b/>
          <w:bCs/>
        </w:rPr>
        <w:t>2. Preveritev obstoječega stanja parkirišča</w:t>
      </w:r>
    </w:p>
    <w:p w14:paraId="5F96164B" w14:textId="77777777" w:rsidR="00CE3D52" w:rsidRPr="002D2CB6" w:rsidRDefault="00CE3D52" w:rsidP="00BF521B">
      <w:pPr>
        <w:spacing w:after="0" w:line="240" w:lineRule="auto"/>
        <w:rPr>
          <w:sz w:val="20"/>
          <w:szCs w:val="20"/>
        </w:rPr>
      </w:pPr>
      <w:r w:rsidRPr="002D2CB6">
        <w:rPr>
          <w:sz w:val="20"/>
          <w:szCs w:val="20"/>
        </w:rPr>
        <w:t>Idejna zasnova naj dokumentira dejansko stanje:</w:t>
      </w:r>
    </w:p>
    <w:p w14:paraId="5F7750A5" w14:textId="6D26BFDA" w:rsidR="00CE3D52" w:rsidRPr="002D2CB6" w:rsidRDefault="008D3B10" w:rsidP="00BF521B">
      <w:pPr>
        <w:pStyle w:val="Odstavekseznama"/>
        <w:numPr>
          <w:ilvl w:val="0"/>
          <w:numId w:val="13"/>
        </w:numPr>
        <w:spacing w:after="0" w:line="240" w:lineRule="auto"/>
        <w:rPr>
          <w:sz w:val="20"/>
          <w:szCs w:val="20"/>
        </w:rPr>
      </w:pPr>
      <w:r w:rsidRPr="002D2CB6">
        <w:rPr>
          <w:sz w:val="20"/>
          <w:szCs w:val="20"/>
        </w:rPr>
        <w:t>P</w:t>
      </w:r>
      <w:r w:rsidR="00CE3D52" w:rsidRPr="002D2CB6">
        <w:rPr>
          <w:sz w:val="20"/>
          <w:szCs w:val="20"/>
        </w:rPr>
        <w:t>reverit</w:t>
      </w:r>
      <w:r w:rsidRPr="002D2CB6">
        <w:rPr>
          <w:sz w:val="20"/>
          <w:szCs w:val="20"/>
        </w:rPr>
        <w:t xml:space="preserve">i je potrebno </w:t>
      </w:r>
      <w:r w:rsidR="00CE3D52" w:rsidRPr="002D2CB6">
        <w:rPr>
          <w:sz w:val="20"/>
          <w:szCs w:val="20"/>
        </w:rPr>
        <w:t>obstoječe števil</w:t>
      </w:r>
      <w:r w:rsidRPr="002D2CB6">
        <w:rPr>
          <w:sz w:val="20"/>
          <w:szCs w:val="20"/>
        </w:rPr>
        <w:t>o</w:t>
      </w:r>
      <w:r w:rsidR="00CE3D52" w:rsidRPr="002D2CB6">
        <w:rPr>
          <w:sz w:val="20"/>
          <w:szCs w:val="20"/>
        </w:rPr>
        <w:t xml:space="preserve"> parkirnih mest, smer parkiranja</w:t>
      </w:r>
      <w:r w:rsidRPr="002D2CB6">
        <w:rPr>
          <w:sz w:val="20"/>
          <w:szCs w:val="20"/>
        </w:rPr>
        <w:t xml:space="preserve"> in </w:t>
      </w:r>
      <w:r w:rsidR="008A687F" w:rsidRPr="002D2CB6">
        <w:rPr>
          <w:sz w:val="20"/>
          <w:szCs w:val="20"/>
        </w:rPr>
        <w:t xml:space="preserve">lokacije </w:t>
      </w:r>
      <w:r w:rsidR="00CE3D52" w:rsidRPr="002D2CB6">
        <w:rPr>
          <w:sz w:val="20"/>
          <w:szCs w:val="20"/>
        </w:rPr>
        <w:t>invalidsk</w:t>
      </w:r>
      <w:r w:rsidR="008A687F" w:rsidRPr="002D2CB6">
        <w:rPr>
          <w:sz w:val="20"/>
          <w:szCs w:val="20"/>
        </w:rPr>
        <w:t>ih</w:t>
      </w:r>
      <w:r w:rsidR="00CE3D52" w:rsidRPr="002D2CB6">
        <w:rPr>
          <w:sz w:val="20"/>
          <w:szCs w:val="20"/>
        </w:rPr>
        <w:t xml:space="preserve"> parkirišč</w:t>
      </w:r>
      <w:r w:rsidRPr="002D2CB6">
        <w:rPr>
          <w:sz w:val="20"/>
          <w:szCs w:val="20"/>
        </w:rPr>
        <w:t xml:space="preserve"> ter stanje ohraniti. </w:t>
      </w:r>
      <w:r w:rsidRPr="002D2CB6">
        <w:rPr>
          <w:b/>
          <w:bCs/>
          <w:sz w:val="20"/>
          <w:szCs w:val="20"/>
        </w:rPr>
        <w:t xml:space="preserve">Število </w:t>
      </w:r>
      <w:r w:rsidR="00333B51" w:rsidRPr="002D2CB6">
        <w:rPr>
          <w:b/>
          <w:bCs/>
          <w:sz w:val="20"/>
          <w:szCs w:val="20"/>
        </w:rPr>
        <w:t xml:space="preserve">obstoječih </w:t>
      </w:r>
      <w:r w:rsidRPr="002D2CB6">
        <w:rPr>
          <w:b/>
          <w:bCs/>
          <w:sz w:val="20"/>
          <w:szCs w:val="20"/>
        </w:rPr>
        <w:t xml:space="preserve">parkirišč </w:t>
      </w:r>
      <w:r w:rsidR="0021223B">
        <w:rPr>
          <w:b/>
          <w:bCs/>
          <w:sz w:val="20"/>
          <w:szCs w:val="20"/>
        </w:rPr>
        <w:t>mora ostati nespremenjeno</w:t>
      </w:r>
      <w:r w:rsidRPr="002D2CB6">
        <w:rPr>
          <w:b/>
          <w:bCs/>
          <w:sz w:val="20"/>
          <w:szCs w:val="20"/>
        </w:rPr>
        <w:t>.</w:t>
      </w:r>
    </w:p>
    <w:p w14:paraId="47981787" w14:textId="593B99AD" w:rsidR="00CE3D52" w:rsidRPr="002D2CB6" w:rsidRDefault="008D3B10" w:rsidP="00BF521B">
      <w:pPr>
        <w:pStyle w:val="Odstavekseznama"/>
        <w:numPr>
          <w:ilvl w:val="0"/>
          <w:numId w:val="13"/>
        </w:numPr>
        <w:spacing w:after="0" w:line="240" w:lineRule="auto"/>
        <w:rPr>
          <w:sz w:val="20"/>
          <w:szCs w:val="20"/>
        </w:rPr>
      </w:pPr>
      <w:r w:rsidRPr="002D2CB6">
        <w:rPr>
          <w:sz w:val="20"/>
          <w:szCs w:val="20"/>
        </w:rPr>
        <w:t xml:space="preserve">Preveriti </w:t>
      </w:r>
      <w:r w:rsidR="00CE3D52" w:rsidRPr="002D2CB6">
        <w:rPr>
          <w:sz w:val="20"/>
          <w:szCs w:val="20"/>
        </w:rPr>
        <w:t>uvoz</w:t>
      </w:r>
      <w:r w:rsidRPr="002D2CB6">
        <w:rPr>
          <w:sz w:val="20"/>
          <w:szCs w:val="20"/>
        </w:rPr>
        <w:t>e</w:t>
      </w:r>
      <w:r w:rsidR="00CE3D52" w:rsidRPr="002D2CB6">
        <w:rPr>
          <w:sz w:val="20"/>
          <w:szCs w:val="20"/>
        </w:rPr>
        <w:t>, izvoz</w:t>
      </w:r>
      <w:r w:rsidRPr="002D2CB6">
        <w:rPr>
          <w:sz w:val="20"/>
          <w:szCs w:val="20"/>
        </w:rPr>
        <w:t>e</w:t>
      </w:r>
      <w:r w:rsidR="00CE3D52" w:rsidRPr="002D2CB6">
        <w:rPr>
          <w:sz w:val="20"/>
          <w:szCs w:val="20"/>
        </w:rPr>
        <w:t>, obračališča, intervencijske poti</w:t>
      </w:r>
      <w:r w:rsidRPr="002D2CB6">
        <w:rPr>
          <w:sz w:val="20"/>
          <w:szCs w:val="20"/>
        </w:rPr>
        <w:t xml:space="preserve"> in</w:t>
      </w:r>
      <w:r w:rsidR="00CE3D52" w:rsidRPr="002D2CB6">
        <w:rPr>
          <w:sz w:val="20"/>
          <w:szCs w:val="20"/>
        </w:rPr>
        <w:t xml:space="preserve"> pešpoti</w:t>
      </w:r>
      <w:r w:rsidRPr="002D2CB6">
        <w:rPr>
          <w:sz w:val="20"/>
          <w:szCs w:val="20"/>
        </w:rPr>
        <w:t>,</w:t>
      </w:r>
    </w:p>
    <w:p w14:paraId="71F72259" w14:textId="5894C8F4" w:rsidR="00CE3D52" w:rsidRPr="002D2CB6" w:rsidRDefault="008D3B10" w:rsidP="00BF521B">
      <w:pPr>
        <w:pStyle w:val="Odstavekseznama"/>
        <w:numPr>
          <w:ilvl w:val="0"/>
          <w:numId w:val="13"/>
        </w:numPr>
        <w:spacing w:after="0" w:line="240" w:lineRule="auto"/>
        <w:rPr>
          <w:sz w:val="20"/>
          <w:szCs w:val="20"/>
        </w:rPr>
      </w:pPr>
      <w:r w:rsidRPr="002D2CB6">
        <w:rPr>
          <w:sz w:val="20"/>
          <w:szCs w:val="20"/>
        </w:rPr>
        <w:t xml:space="preserve">Preveriti </w:t>
      </w:r>
      <w:r w:rsidR="00CE3D52" w:rsidRPr="002D2CB6">
        <w:rPr>
          <w:sz w:val="20"/>
          <w:szCs w:val="20"/>
        </w:rPr>
        <w:t>lokacije jaškov za odvodnjavanje</w:t>
      </w:r>
      <w:r w:rsidRPr="002D2CB6">
        <w:rPr>
          <w:sz w:val="20"/>
          <w:szCs w:val="20"/>
        </w:rPr>
        <w:t xml:space="preserve"> meteornih voda,</w:t>
      </w:r>
    </w:p>
    <w:p w14:paraId="648EC544" w14:textId="53837B49" w:rsidR="00CE3D52" w:rsidRPr="002D2CB6" w:rsidRDefault="0041216F" w:rsidP="00BF521B">
      <w:pPr>
        <w:pStyle w:val="Odstavekseznama"/>
        <w:numPr>
          <w:ilvl w:val="0"/>
          <w:numId w:val="13"/>
        </w:numPr>
        <w:spacing w:after="0" w:line="240" w:lineRule="auto"/>
        <w:rPr>
          <w:sz w:val="20"/>
          <w:szCs w:val="20"/>
        </w:rPr>
      </w:pPr>
      <w:r w:rsidRPr="002D2CB6">
        <w:rPr>
          <w:sz w:val="20"/>
          <w:szCs w:val="20"/>
        </w:rPr>
        <w:t xml:space="preserve">preverba </w:t>
      </w:r>
      <w:r w:rsidR="008D3B10" w:rsidRPr="002D2CB6">
        <w:rPr>
          <w:sz w:val="20"/>
          <w:szCs w:val="20"/>
        </w:rPr>
        <w:t xml:space="preserve">lokacije </w:t>
      </w:r>
      <w:r w:rsidRPr="002D2CB6">
        <w:rPr>
          <w:sz w:val="20"/>
          <w:szCs w:val="20"/>
        </w:rPr>
        <w:t xml:space="preserve">elektro vodov, </w:t>
      </w:r>
      <w:r w:rsidR="008D3B10" w:rsidRPr="002D2CB6">
        <w:rPr>
          <w:sz w:val="20"/>
          <w:szCs w:val="20"/>
        </w:rPr>
        <w:t xml:space="preserve">kandelabrov, morebitnih </w:t>
      </w:r>
      <w:r w:rsidRPr="002D2CB6">
        <w:rPr>
          <w:sz w:val="20"/>
          <w:szCs w:val="20"/>
        </w:rPr>
        <w:t>vodovodov in kanalizacij (</w:t>
      </w:r>
      <w:r w:rsidR="008D3B10" w:rsidRPr="002D2CB6">
        <w:rPr>
          <w:sz w:val="20"/>
          <w:szCs w:val="20"/>
        </w:rPr>
        <w:t xml:space="preserve">pridobiti </w:t>
      </w:r>
      <w:r w:rsidRPr="002D2CB6">
        <w:rPr>
          <w:sz w:val="20"/>
          <w:szCs w:val="20"/>
        </w:rPr>
        <w:t>katastr</w:t>
      </w:r>
      <w:r w:rsidR="008D3B10" w:rsidRPr="002D2CB6">
        <w:rPr>
          <w:sz w:val="20"/>
          <w:szCs w:val="20"/>
        </w:rPr>
        <w:t>e</w:t>
      </w:r>
      <w:r w:rsidRPr="002D2CB6">
        <w:rPr>
          <w:sz w:val="20"/>
          <w:szCs w:val="20"/>
        </w:rPr>
        <w:t xml:space="preserve"> </w:t>
      </w:r>
      <w:r w:rsidR="008D3B10" w:rsidRPr="002D2CB6">
        <w:rPr>
          <w:sz w:val="20"/>
          <w:szCs w:val="20"/>
        </w:rPr>
        <w:t>gospodarske javne</w:t>
      </w:r>
      <w:r w:rsidRPr="002D2CB6">
        <w:rPr>
          <w:sz w:val="20"/>
          <w:szCs w:val="20"/>
        </w:rPr>
        <w:t xml:space="preserve"> infrastrukture)</w:t>
      </w:r>
    </w:p>
    <w:p w14:paraId="1162E3C1" w14:textId="77777777" w:rsidR="00173F75" w:rsidRDefault="00173F75" w:rsidP="00A41E22">
      <w:pPr>
        <w:spacing w:after="0"/>
        <w:rPr>
          <w:sz w:val="20"/>
          <w:szCs w:val="20"/>
        </w:rPr>
      </w:pPr>
    </w:p>
    <w:p w14:paraId="41F22001" w14:textId="77777777" w:rsidR="00A84ABC" w:rsidRDefault="00A84ABC" w:rsidP="00A41E22">
      <w:pPr>
        <w:spacing w:after="0"/>
        <w:rPr>
          <w:sz w:val="20"/>
          <w:szCs w:val="20"/>
        </w:rPr>
      </w:pPr>
    </w:p>
    <w:p w14:paraId="456BFDDB" w14:textId="77777777" w:rsidR="00A84ABC" w:rsidRDefault="00A84ABC" w:rsidP="00A41E22">
      <w:pPr>
        <w:spacing w:after="0"/>
        <w:rPr>
          <w:sz w:val="20"/>
          <w:szCs w:val="20"/>
        </w:rPr>
      </w:pPr>
    </w:p>
    <w:p w14:paraId="4103E60D" w14:textId="77777777" w:rsidR="00A84ABC" w:rsidRDefault="00A84ABC" w:rsidP="00A41E22">
      <w:pPr>
        <w:spacing w:after="0"/>
        <w:rPr>
          <w:sz w:val="20"/>
          <w:szCs w:val="20"/>
        </w:rPr>
      </w:pPr>
    </w:p>
    <w:p w14:paraId="2A9F215B" w14:textId="77777777" w:rsidR="00A84ABC" w:rsidRPr="002D2CB6" w:rsidRDefault="00A84ABC" w:rsidP="00A41E22">
      <w:pPr>
        <w:spacing w:after="0"/>
        <w:rPr>
          <w:sz w:val="20"/>
          <w:szCs w:val="20"/>
        </w:rPr>
      </w:pPr>
    </w:p>
    <w:p w14:paraId="7BA390C6" w14:textId="02585288" w:rsidR="0041216F" w:rsidRPr="002D2CB6" w:rsidRDefault="00173F75" w:rsidP="00A41E22">
      <w:pPr>
        <w:spacing w:after="0"/>
        <w:rPr>
          <w:sz w:val="20"/>
          <w:szCs w:val="20"/>
        </w:rPr>
      </w:pPr>
      <w:r w:rsidRPr="002D2CB6">
        <w:rPr>
          <w:sz w:val="20"/>
          <w:szCs w:val="20"/>
        </w:rPr>
        <w:lastRenderedPageBreak/>
        <w:t>Lokacije preverjanja so naslednje:</w:t>
      </w:r>
    </w:p>
    <w:tbl>
      <w:tblPr>
        <w:tblStyle w:val="Tabelasvetlamrea"/>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410"/>
        <w:gridCol w:w="1985"/>
        <w:gridCol w:w="283"/>
        <w:gridCol w:w="567"/>
        <w:gridCol w:w="1701"/>
        <w:gridCol w:w="2126"/>
      </w:tblGrid>
      <w:tr w:rsidR="00173F75" w:rsidRPr="002D2CB6" w14:paraId="07006AE7" w14:textId="77777777" w:rsidTr="002D2CB6">
        <w:trPr>
          <w:trHeight w:val="300"/>
        </w:trPr>
        <w:tc>
          <w:tcPr>
            <w:tcW w:w="567" w:type="dxa"/>
            <w:tcBorders>
              <w:top w:val="single" w:sz="4" w:space="0" w:color="auto"/>
            </w:tcBorders>
            <w:vAlign w:val="center"/>
          </w:tcPr>
          <w:p w14:paraId="515B9041" w14:textId="77777777" w:rsidR="00173F75" w:rsidRPr="002D2CB6" w:rsidRDefault="00173F75" w:rsidP="00A41E22">
            <w:pPr>
              <w:rPr>
                <w:rFonts w:eastAsia="Times New Roman" w:cs="Arial"/>
                <w:b/>
                <w:bCs/>
                <w:color w:val="000000"/>
                <w:sz w:val="20"/>
                <w:szCs w:val="20"/>
                <w:lang w:eastAsia="en-GB"/>
              </w:rPr>
            </w:pPr>
            <w:r w:rsidRPr="002D2CB6">
              <w:rPr>
                <w:rFonts w:eastAsia="Times New Roman" w:cs="Arial"/>
                <w:b/>
                <w:bCs/>
                <w:color w:val="000000"/>
                <w:sz w:val="20"/>
                <w:szCs w:val="20"/>
                <w:lang w:eastAsia="en-GB"/>
              </w:rPr>
              <w:t>1</w:t>
            </w:r>
          </w:p>
        </w:tc>
        <w:tc>
          <w:tcPr>
            <w:tcW w:w="2410" w:type="dxa"/>
            <w:tcBorders>
              <w:top w:val="single" w:sz="4" w:space="0" w:color="auto"/>
            </w:tcBorders>
            <w:noWrap/>
            <w:vAlign w:val="center"/>
          </w:tcPr>
          <w:p w14:paraId="40B9EA3A" w14:textId="77777777" w:rsidR="00173F75" w:rsidRPr="002D2CB6" w:rsidRDefault="00173F75" w:rsidP="00A41E22">
            <w:pPr>
              <w:rPr>
                <w:rFonts w:cs="Arial"/>
                <w:sz w:val="20"/>
                <w:szCs w:val="20"/>
              </w:rPr>
            </w:pPr>
            <w:r w:rsidRPr="002D2CB6">
              <w:rPr>
                <w:rFonts w:cs="Arial"/>
                <w:sz w:val="20"/>
                <w:szCs w:val="20"/>
              </w:rPr>
              <w:t>Osnovna šola narodnega heroja Maksa Pečarja - Parkirišče</w:t>
            </w:r>
          </w:p>
          <w:p w14:paraId="375B7A07" w14:textId="77777777" w:rsidR="00173F75" w:rsidRPr="002D2CB6" w:rsidRDefault="00173F75" w:rsidP="00A41E22">
            <w:pPr>
              <w:rPr>
                <w:rStyle w:val="normaltextrun"/>
                <w:rFonts w:cs="Arial"/>
                <w:sz w:val="20"/>
                <w:szCs w:val="20"/>
              </w:rPr>
            </w:pPr>
          </w:p>
        </w:tc>
        <w:tc>
          <w:tcPr>
            <w:tcW w:w="1985" w:type="dxa"/>
            <w:tcBorders>
              <w:top w:val="single" w:sz="4" w:space="0" w:color="auto"/>
              <w:right w:val="single" w:sz="4" w:space="0" w:color="auto"/>
            </w:tcBorders>
            <w:noWrap/>
            <w:vAlign w:val="center"/>
          </w:tcPr>
          <w:p w14:paraId="4B6538E8" w14:textId="77777777" w:rsidR="00173F75" w:rsidRPr="002D2CB6" w:rsidRDefault="00173F75" w:rsidP="00A41E22">
            <w:pPr>
              <w:rPr>
                <w:rFonts w:eastAsia="Times New Roman" w:cs="Arial"/>
                <w:b/>
                <w:bCs/>
                <w:color w:val="000000"/>
                <w:sz w:val="20"/>
                <w:szCs w:val="20"/>
                <w:u w:val="single"/>
                <w:lang w:eastAsia="en-GB"/>
              </w:rPr>
            </w:pPr>
            <w:r w:rsidRPr="002D2CB6">
              <w:rPr>
                <w:rFonts w:eastAsia="Times New Roman" w:cs="Arial"/>
                <w:b/>
                <w:bCs/>
                <w:noProof/>
                <w:color w:val="000000"/>
                <w:sz w:val="20"/>
                <w:szCs w:val="20"/>
                <w:u w:val="single"/>
                <w:lang w:eastAsia="sl-SI"/>
              </w:rPr>
              <w:drawing>
                <wp:anchor distT="0" distB="0" distL="114300" distR="114300" simplePos="0" relativeHeight="251659264" behindDoc="1" locked="0" layoutInCell="1" allowOverlap="1" wp14:anchorId="4F58A3FB" wp14:editId="1697BA77">
                  <wp:simplePos x="0" y="0"/>
                  <wp:positionH relativeFrom="column">
                    <wp:posOffset>-64790</wp:posOffset>
                  </wp:positionH>
                  <wp:positionV relativeFrom="paragraph">
                    <wp:posOffset>66674</wp:posOffset>
                  </wp:positionV>
                  <wp:extent cx="1157626" cy="866775"/>
                  <wp:effectExtent l="0" t="0" r="4445" b="0"/>
                  <wp:wrapTight wrapText="bothSides">
                    <wp:wrapPolygon edited="0">
                      <wp:start x="0" y="0"/>
                      <wp:lineTo x="0" y="20888"/>
                      <wp:lineTo x="21327" y="20888"/>
                      <wp:lineTo x="21327" y="0"/>
                      <wp:lineTo x="0" y="0"/>
                    </wp:wrapPolygon>
                  </wp:wrapTight>
                  <wp:docPr id="1933726261" name="Slika 1" descr="Slika, ki vsebuje besede drevo, stavba, urbanistično oblikovanje, nepremičnin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726261" name="Slika 1" descr="Slika, ki vsebuje besede drevo, stavba, urbanistično oblikovanje, nepremičnina&#10;&#10;Vsebina, ustvarjena z UI, morda ni pravilna."/>
                          <pic:cNvPicPr/>
                        </pic:nvPicPr>
                        <pic:blipFill>
                          <a:blip r:embed="rId6" cstate="print">
                            <a:extLst>
                              <a:ext uri="{28A0092B-C50C-407E-A947-70E740481C1C}">
                                <a14:useLocalDpi xmlns:a14="http://schemas.microsoft.com/office/drawing/2010/main" val="0"/>
                              </a:ext>
                            </a:extLst>
                          </a:blip>
                          <a:stretch>
                            <a:fillRect/>
                          </a:stretch>
                        </pic:blipFill>
                        <pic:spPr>
                          <a:xfrm flipH="1">
                            <a:off x="0" y="0"/>
                            <a:ext cx="1164844" cy="872180"/>
                          </a:xfrm>
                          <a:prstGeom prst="rect">
                            <a:avLst/>
                          </a:prstGeom>
                        </pic:spPr>
                      </pic:pic>
                    </a:graphicData>
                  </a:graphic>
                  <wp14:sizeRelH relativeFrom="page">
                    <wp14:pctWidth>0</wp14:pctWidth>
                  </wp14:sizeRelH>
                  <wp14:sizeRelV relativeFrom="page">
                    <wp14:pctHeight>0</wp14:pctHeight>
                  </wp14:sizeRelV>
                </wp:anchor>
              </w:drawing>
            </w:r>
          </w:p>
        </w:tc>
        <w:tc>
          <w:tcPr>
            <w:tcW w:w="283" w:type="dxa"/>
            <w:tcBorders>
              <w:top w:val="nil"/>
              <w:left w:val="single" w:sz="4" w:space="0" w:color="auto"/>
              <w:bottom w:val="nil"/>
              <w:right w:val="single" w:sz="4" w:space="0" w:color="auto"/>
            </w:tcBorders>
            <w:vAlign w:val="center"/>
          </w:tcPr>
          <w:p w14:paraId="0544F85F" w14:textId="77777777" w:rsidR="00173F75" w:rsidRPr="002D2CB6" w:rsidRDefault="00173F75" w:rsidP="00A41E22">
            <w:pPr>
              <w:rPr>
                <w:rFonts w:eastAsia="Times New Roman" w:cs="Arial"/>
                <w:b/>
                <w:bCs/>
                <w:noProof/>
                <w:color w:val="000000"/>
                <w:sz w:val="20"/>
                <w:szCs w:val="20"/>
                <w:u w:val="single"/>
                <w:lang w:eastAsia="en-GB"/>
              </w:rPr>
            </w:pPr>
          </w:p>
        </w:tc>
        <w:tc>
          <w:tcPr>
            <w:tcW w:w="567" w:type="dxa"/>
            <w:tcBorders>
              <w:top w:val="single" w:sz="4" w:space="0" w:color="auto"/>
              <w:left w:val="single" w:sz="4" w:space="0" w:color="auto"/>
            </w:tcBorders>
            <w:vAlign w:val="center"/>
          </w:tcPr>
          <w:p w14:paraId="41F9110E" w14:textId="77777777" w:rsidR="00173F75" w:rsidRPr="002D2CB6" w:rsidRDefault="00173F75" w:rsidP="00A41E22">
            <w:pPr>
              <w:rPr>
                <w:rFonts w:eastAsia="Times New Roman" w:cs="Arial"/>
                <w:b/>
                <w:bCs/>
                <w:noProof/>
                <w:color w:val="000000"/>
                <w:sz w:val="20"/>
                <w:szCs w:val="20"/>
                <w:u w:val="single"/>
                <w:lang w:eastAsia="en-GB"/>
              </w:rPr>
            </w:pPr>
            <w:r w:rsidRPr="002D2CB6">
              <w:rPr>
                <w:rFonts w:eastAsia="Times New Roman" w:cs="Arial"/>
                <w:b/>
                <w:bCs/>
                <w:color w:val="000000"/>
                <w:sz w:val="20"/>
                <w:szCs w:val="20"/>
                <w:lang w:eastAsia="en-GB"/>
              </w:rPr>
              <w:t>7</w:t>
            </w:r>
          </w:p>
        </w:tc>
        <w:tc>
          <w:tcPr>
            <w:tcW w:w="1701" w:type="dxa"/>
            <w:tcBorders>
              <w:top w:val="single" w:sz="4" w:space="0" w:color="auto"/>
            </w:tcBorders>
            <w:vAlign w:val="center"/>
          </w:tcPr>
          <w:p w14:paraId="0B1016F0" w14:textId="77777777" w:rsidR="00173F75" w:rsidRPr="002D2CB6" w:rsidRDefault="00173F75" w:rsidP="00A41E22">
            <w:pPr>
              <w:rPr>
                <w:rFonts w:cs="Arial"/>
                <w:color w:val="000000"/>
                <w:sz w:val="20"/>
                <w:szCs w:val="20"/>
              </w:rPr>
            </w:pPr>
            <w:r w:rsidRPr="002D2CB6">
              <w:rPr>
                <w:rFonts w:cs="Arial"/>
                <w:color w:val="000000"/>
                <w:sz w:val="20"/>
                <w:szCs w:val="20"/>
              </w:rPr>
              <w:t>Tacen</w:t>
            </w:r>
          </w:p>
          <w:p w14:paraId="034CA84B" w14:textId="77777777" w:rsidR="00173F75" w:rsidRPr="002D2CB6" w:rsidRDefault="00173F75" w:rsidP="00A41E22">
            <w:pPr>
              <w:rPr>
                <w:rFonts w:eastAsia="Times New Roman" w:cs="Arial"/>
                <w:b/>
                <w:bCs/>
                <w:noProof/>
                <w:color w:val="000000"/>
                <w:sz w:val="20"/>
                <w:szCs w:val="20"/>
                <w:u w:val="single"/>
                <w:lang w:eastAsia="en-GB"/>
              </w:rPr>
            </w:pPr>
          </w:p>
        </w:tc>
        <w:tc>
          <w:tcPr>
            <w:tcW w:w="2126" w:type="dxa"/>
            <w:tcBorders>
              <w:top w:val="single" w:sz="4" w:space="0" w:color="auto"/>
            </w:tcBorders>
            <w:vAlign w:val="center"/>
          </w:tcPr>
          <w:p w14:paraId="2EE0F414" w14:textId="77777777" w:rsidR="00173F75" w:rsidRPr="002D2CB6" w:rsidRDefault="00173F75" w:rsidP="00A41E22">
            <w:pPr>
              <w:rPr>
                <w:rFonts w:cs="Arial"/>
                <w:color w:val="000000"/>
                <w:sz w:val="20"/>
                <w:szCs w:val="20"/>
              </w:rPr>
            </w:pPr>
            <w:r w:rsidRPr="002D2CB6">
              <w:rPr>
                <w:rFonts w:eastAsia="Times New Roman" w:cs="Arial"/>
                <w:b/>
                <w:bCs/>
                <w:noProof/>
                <w:color w:val="000000"/>
                <w:sz w:val="20"/>
                <w:szCs w:val="20"/>
                <w:u w:val="single"/>
                <w:lang w:eastAsia="sl-SI"/>
              </w:rPr>
              <w:drawing>
                <wp:inline distT="0" distB="0" distL="0" distR="0" wp14:anchorId="55D91862" wp14:editId="04894770">
                  <wp:extent cx="1086837" cy="986460"/>
                  <wp:effectExtent l="0" t="0" r="0" b="4445"/>
                  <wp:docPr id="1457437421" name="Slika 1" descr="Slika, ki vsebuje besede trava, zračno, zračna fotografija, na prostem&#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751130" name="Slika 1" descr="Slika, ki vsebuje besede trava, zračno, zračna fotografija, na prostem&#10;&#10;Vsebina, ustvarjena z UI, morda ni pravilna."/>
                          <pic:cNvPicPr/>
                        </pic:nvPicPr>
                        <pic:blipFill>
                          <a:blip r:embed="rId7"/>
                          <a:stretch>
                            <a:fillRect/>
                          </a:stretch>
                        </pic:blipFill>
                        <pic:spPr>
                          <a:xfrm>
                            <a:off x="0" y="0"/>
                            <a:ext cx="1092382" cy="991493"/>
                          </a:xfrm>
                          <a:prstGeom prst="rect">
                            <a:avLst/>
                          </a:prstGeom>
                        </pic:spPr>
                      </pic:pic>
                    </a:graphicData>
                  </a:graphic>
                </wp:inline>
              </w:drawing>
            </w:r>
          </w:p>
        </w:tc>
      </w:tr>
      <w:tr w:rsidR="00173F75" w:rsidRPr="002D2CB6" w14:paraId="4F698FAC" w14:textId="77777777" w:rsidTr="002D2CB6">
        <w:trPr>
          <w:trHeight w:val="300"/>
        </w:trPr>
        <w:tc>
          <w:tcPr>
            <w:tcW w:w="567" w:type="dxa"/>
            <w:vAlign w:val="center"/>
          </w:tcPr>
          <w:p w14:paraId="3611DCE9" w14:textId="77777777" w:rsidR="00173F75" w:rsidRPr="002D2CB6" w:rsidRDefault="00173F75" w:rsidP="00A41E22">
            <w:pPr>
              <w:rPr>
                <w:rFonts w:eastAsia="Times New Roman" w:cs="Arial"/>
                <w:b/>
                <w:bCs/>
                <w:color w:val="000000"/>
                <w:sz w:val="20"/>
                <w:szCs w:val="20"/>
                <w:lang w:eastAsia="en-GB"/>
              </w:rPr>
            </w:pPr>
            <w:r w:rsidRPr="002D2CB6">
              <w:rPr>
                <w:rFonts w:eastAsia="Times New Roman" w:cs="Arial"/>
                <w:b/>
                <w:bCs/>
                <w:color w:val="000000"/>
                <w:sz w:val="20"/>
                <w:szCs w:val="20"/>
                <w:lang w:eastAsia="en-GB"/>
              </w:rPr>
              <w:t>2</w:t>
            </w:r>
          </w:p>
        </w:tc>
        <w:tc>
          <w:tcPr>
            <w:tcW w:w="2410" w:type="dxa"/>
            <w:noWrap/>
            <w:vAlign w:val="center"/>
          </w:tcPr>
          <w:p w14:paraId="6654AAF0" w14:textId="77777777" w:rsidR="00173F75" w:rsidRPr="002D2CB6" w:rsidRDefault="00173F75" w:rsidP="00A41E22">
            <w:pPr>
              <w:rPr>
                <w:rStyle w:val="normaltextrun"/>
                <w:rFonts w:cs="Arial"/>
                <w:color w:val="000000"/>
                <w:sz w:val="20"/>
                <w:szCs w:val="20"/>
              </w:rPr>
            </w:pPr>
            <w:r w:rsidRPr="002D2CB6">
              <w:rPr>
                <w:rFonts w:cs="Arial"/>
                <w:color w:val="000000"/>
                <w:sz w:val="20"/>
                <w:szCs w:val="20"/>
              </w:rPr>
              <w:t>P+R Dolgi most</w:t>
            </w:r>
          </w:p>
        </w:tc>
        <w:tc>
          <w:tcPr>
            <w:tcW w:w="1985" w:type="dxa"/>
            <w:tcBorders>
              <w:right w:val="single" w:sz="4" w:space="0" w:color="auto"/>
            </w:tcBorders>
            <w:noWrap/>
            <w:vAlign w:val="center"/>
          </w:tcPr>
          <w:p w14:paraId="592EA04A" w14:textId="77777777" w:rsidR="00173F75" w:rsidRPr="002D2CB6" w:rsidRDefault="00173F75" w:rsidP="00A41E22">
            <w:pPr>
              <w:rPr>
                <w:rFonts w:eastAsia="Times New Roman" w:cs="Arial"/>
                <w:b/>
                <w:bCs/>
                <w:color w:val="000000"/>
                <w:sz w:val="20"/>
                <w:szCs w:val="20"/>
                <w:u w:val="single"/>
                <w:lang w:eastAsia="en-GB"/>
              </w:rPr>
            </w:pPr>
            <w:r w:rsidRPr="002D2CB6">
              <w:rPr>
                <w:rFonts w:eastAsia="Times New Roman" w:cs="Arial"/>
                <w:b/>
                <w:bCs/>
                <w:noProof/>
                <w:color w:val="000000"/>
                <w:sz w:val="20"/>
                <w:szCs w:val="20"/>
                <w:u w:val="single"/>
                <w:lang w:eastAsia="sl-SI"/>
              </w:rPr>
              <w:drawing>
                <wp:inline distT="0" distB="0" distL="0" distR="0" wp14:anchorId="21865361" wp14:editId="393972DA">
                  <wp:extent cx="1098756" cy="811902"/>
                  <wp:effectExtent l="0" t="0" r="6350" b="7620"/>
                  <wp:docPr id="617620948" name="Slika 1" descr="Slika, ki vsebuje besede zračno, zračna fotografija, pogled iz ptičje perspektive, vozlišče&#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778028" name="Slika 1" descr="Slika, ki vsebuje besede zračno, zračna fotografija, pogled iz ptičje perspektive, vozlišče&#10;&#10;Vsebina, ustvarjena z UI, morda ni pravilna."/>
                          <pic:cNvPicPr/>
                        </pic:nvPicPr>
                        <pic:blipFill>
                          <a:blip r:embed="rId8"/>
                          <a:stretch>
                            <a:fillRect/>
                          </a:stretch>
                        </pic:blipFill>
                        <pic:spPr>
                          <a:xfrm>
                            <a:off x="0" y="0"/>
                            <a:ext cx="1107607" cy="818442"/>
                          </a:xfrm>
                          <a:prstGeom prst="rect">
                            <a:avLst/>
                          </a:prstGeom>
                        </pic:spPr>
                      </pic:pic>
                    </a:graphicData>
                  </a:graphic>
                </wp:inline>
              </w:drawing>
            </w:r>
          </w:p>
        </w:tc>
        <w:tc>
          <w:tcPr>
            <w:tcW w:w="283" w:type="dxa"/>
            <w:tcBorders>
              <w:top w:val="nil"/>
              <w:left w:val="single" w:sz="4" w:space="0" w:color="auto"/>
              <w:bottom w:val="nil"/>
              <w:right w:val="single" w:sz="4" w:space="0" w:color="auto"/>
            </w:tcBorders>
            <w:vAlign w:val="center"/>
          </w:tcPr>
          <w:p w14:paraId="6CC80E52" w14:textId="77777777" w:rsidR="00173F75" w:rsidRPr="002D2CB6" w:rsidRDefault="00173F75" w:rsidP="00A41E22">
            <w:pPr>
              <w:rPr>
                <w:rFonts w:eastAsia="Times New Roman" w:cs="Arial"/>
                <w:b/>
                <w:bCs/>
                <w:noProof/>
                <w:color w:val="000000"/>
                <w:sz w:val="20"/>
                <w:szCs w:val="20"/>
                <w:u w:val="single"/>
                <w:lang w:eastAsia="en-GB"/>
              </w:rPr>
            </w:pPr>
          </w:p>
        </w:tc>
        <w:tc>
          <w:tcPr>
            <w:tcW w:w="567" w:type="dxa"/>
            <w:tcBorders>
              <w:left w:val="single" w:sz="4" w:space="0" w:color="auto"/>
            </w:tcBorders>
            <w:vAlign w:val="center"/>
          </w:tcPr>
          <w:p w14:paraId="51DA5F04" w14:textId="77777777" w:rsidR="00173F75" w:rsidRPr="002D2CB6" w:rsidRDefault="00173F75" w:rsidP="00A41E22">
            <w:pPr>
              <w:rPr>
                <w:rFonts w:eastAsia="Times New Roman" w:cs="Arial"/>
                <w:b/>
                <w:bCs/>
                <w:noProof/>
                <w:color w:val="000000"/>
                <w:sz w:val="20"/>
                <w:szCs w:val="20"/>
                <w:u w:val="single"/>
                <w:lang w:eastAsia="en-GB"/>
              </w:rPr>
            </w:pPr>
            <w:r w:rsidRPr="002D2CB6">
              <w:rPr>
                <w:rFonts w:eastAsia="Times New Roman" w:cs="Arial"/>
                <w:b/>
                <w:bCs/>
                <w:color w:val="000000"/>
                <w:sz w:val="20"/>
                <w:szCs w:val="20"/>
                <w:lang w:eastAsia="en-GB"/>
              </w:rPr>
              <w:t>8</w:t>
            </w:r>
          </w:p>
        </w:tc>
        <w:tc>
          <w:tcPr>
            <w:tcW w:w="1701" w:type="dxa"/>
            <w:vAlign w:val="center"/>
          </w:tcPr>
          <w:p w14:paraId="417C06C7" w14:textId="77777777" w:rsidR="00173F75" w:rsidRPr="002D2CB6" w:rsidRDefault="00173F75" w:rsidP="00A41E22">
            <w:pPr>
              <w:rPr>
                <w:rFonts w:cs="Arial"/>
                <w:color w:val="000000"/>
                <w:sz w:val="20"/>
                <w:szCs w:val="20"/>
              </w:rPr>
            </w:pPr>
            <w:r w:rsidRPr="002D2CB6">
              <w:rPr>
                <w:rFonts w:cs="Arial"/>
                <w:color w:val="000000"/>
                <w:sz w:val="20"/>
                <w:szCs w:val="20"/>
              </w:rPr>
              <w:t>Žale V</w:t>
            </w:r>
          </w:p>
          <w:p w14:paraId="4E1CD077" w14:textId="77777777" w:rsidR="00173F75" w:rsidRPr="002D2CB6" w:rsidRDefault="00173F75" w:rsidP="00A41E22">
            <w:pPr>
              <w:rPr>
                <w:rFonts w:eastAsia="Times New Roman" w:cs="Arial"/>
                <w:b/>
                <w:bCs/>
                <w:noProof/>
                <w:color w:val="000000"/>
                <w:sz w:val="20"/>
                <w:szCs w:val="20"/>
                <w:u w:val="single"/>
                <w:lang w:eastAsia="en-GB"/>
              </w:rPr>
            </w:pPr>
          </w:p>
        </w:tc>
        <w:tc>
          <w:tcPr>
            <w:tcW w:w="2126" w:type="dxa"/>
            <w:vAlign w:val="center"/>
          </w:tcPr>
          <w:p w14:paraId="42764CB5" w14:textId="77777777" w:rsidR="00173F75" w:rsidRPr="002D2CB6" w:rsidRDefault="00173F75" w:rsidP="00A41E22">
            <w:pPr>
              <w:rPr>
                <w:rFonts w:cs="Arial"/>
                <w:color w:val="000000"/>
                <w:sz w:val="20"/>
                <w:szCs w:val="20"/>
              </w:rPr>
            </w:pPr>
            <w:r w:rsidRPr="002D2CB6">
              <w:rPr>
                <w:rFonts w:eastAsia="Times New Roman" w:cs="Arial"/>
                <w:b/>
                <w:bCs/>
                <w:noProof/>
                <w:color w:val="000000"/>
                <w:sz w:val="20"/>
                <w:szCs w:val="20"/>
                <w:u w:val="single"/>
                <w:lang w:eastAsia="sl-SI"/>
              </w:rPr>
              <w:drawing>
                <wp:inline distT="0" distB="0" distL="0" distR="0" wp14:anchorId="6BF7DB07" wp14:editId="1E9A8079">
                  <wp:extent cx="1068373" cy="1010548"/>
                  <wp:effectExtent l="0" t="0" r="0" b="0"/>
                  <wp:docPr id="1990257254" name="Slika 1" descr="Slika, ki vsebuje besede trava, na prostem, zračno, sončna celic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690206" name="Slika 1" descr="Slika, ki vsebuje besede trava, na prostem, zračno, sončna celica&#10;&#10;Vsebina, ustvarjena z UI, morda ni pravilna."/>
                          <pic:cNvPicPr/>
                        </pic:nvPicPr>
                        <pic:blipFill>
                          <a:blip r:embed="rId9"/>
                          <a:stretch>
                            <a:fillRect/>
                          </a:stretch>
                        </pic:blipFill>
                        <pic:spPr>
                          <a:xfrm>
                            <a:off x="0" y="0"/>
                            <a:ext cx="1082325" cy="1023745"/>
                          </a:xfrm>
                          <a:prstGeom prst="rect">
                            <a:avLst/>
                          </a:prstGeom>
                        </pic:spPr>
                      </pic:pic>
                    </a:graphicData>
                  </a:graphic>
                </wp:inline>
              </w:drawing>
            </w:r>
          </w:p>
        </w:tc>
      </w:tr>
      <w:tr w:rsidR="00173F75" w:rsidRPr="002D2CB6" w14:paraId="0C328657" w14:textId="77777777" w:rsidTr="002D2CB6">
        <w:trPr>
          <w:trHeight w:val="300"/>
        </w:trPr>
        <w:tc>
          <w:tcPr>
            <w:tcW w:w="567" w:type="dxa"/>
            <w:vAlign w:val="center"/>
          </w:tcPr>
          <w:p w14:paraId="1FB9A41C" w14:textId="77777777" w:rsidR="00173F75" w:rsidRPr="002D2CB6" w:rsidRDefault="00173F75" w:rsidP="00A41E22">
            <w:pPr>
              <w:rPr>
                <w:rFonts w:eastAsia="Times New Roman" w:cs="Arial"/>
                <w:b/>
                <w:bCs/>
                <w:color w:val="000000"/>
                <w:sz w:val="20"/>
                <w:szCs w:val="20"/>
                <w:lang w:eastAsia="en-GB"/>
              </w:rPr>
            </w:pPr>
            <w:r w:rsidRPr="002D2CB6">
              <w:rPr>
                <w:rFonts w:eastAsia="Times New Roman" w:cs="Arial"/>
                <w:b/>
                <w:bCs/>
                <w:color w:val="000000"/>
                <w:sz w:val="20"/>
                <w:szCs w:val="20"/>
                <w:lang w:eastAsia="en-GB"/>
              </w:rPr>
              <w:t>3</w:t>
            </w:r>
          </w:p>
        </w:tc>
        <w:tc>
          <w:tcPr>
            <w:tcW w:w="2410" w:type="dxa"/>
            <w:noWrap/>
            <w:vAlign w:val="center"/>
          </w:tcPr>
          <w:p w14:paraId="2FD98BDB" w14:textId="77777777" w:rsidR="00173F75" w:rsidRPr="002D2CB6" w:rsidRDefault="00173F75" w:rsidP="00A41E22">
            <w:pPr>
              <w:rPr>
                <w:rStyle w:val="normaltextrun"/>
                <w:rFonts w:cs="Arial"/>
                <w:sz w:val="20"/>
                <w:szCs w:val="20"/>
              </w:rPr>
            </w:pPr>
            <w:r w:rsidRPr="002D2CB6">
              <w:rPr>
                <w:rFonts w:cs="Arial"/>
                <w:sz w:val="20"/>
                <w:szCs w:val="20"/>
              </w:rPr>
              <w:t>Parkirišče Kranjčeva ulica</w:t>
            </w:r>
          </w:p>
        </w:tc>
        <w:tc>
          <w:tcPr>
            <w:tcW w:w="1985" w:type="dxa"/>
            <w:tcBorders>
              <w:right w:val="single" w:sz="4" w:space="0" w:color="auto"/>
            </w:tcBorders>
            <w:noWrap/>
            <w:vAlign w:val="center"/>
          </w:tcPr>
          <w:p w14:paraId="47D7278D" w14:textId="77777777" w:rsidR="00173F75" w:rsidRPr="002D2CB6" w:rsidRDefault="00173F75" w:rsidP="00A41E22">
            <w:pPr>
              <w:rPr>
                <w:rFonts w:eastAsia="Times New Roman" w:cs="Arial"/>
                <w:b/>
                <w:bCs/>
                <w:color w:val="000000"/>
                <w:sz w:val="20"/>
                <w:szCs w:val="20"/>
                <w:u w:val="single"/>
                <w:lang w:eastAsia="en-GB"/>
              </w:rPr>
            </w:pPr>
            <w:r w:rsidRPr="002D2CB6">
              <w:rPr>
                <w:rFonts w:eastAsia="Times New Roman" w:cs="Arial"/>
                <w:b/>
                <w:bCs/>
                <w:noProof/>
                <w:color w:val="000000"/>
                <w:sz w:val="20"/>
                <w:szCs w:val="20"/>
                <w:u w:val="single"/>
                <w:lang w:eastAsia="sl-SI"/>
              </w:rPr>
              <w:drawing>
                <wp:inline distT="0" distB="0" distL="0" distR="0" wp14:anchorId="283F6F36" wp14:editId="249A2883">
                  <wp:extent cx="1071214" cy="787179"/>
                  <wp:effectExtent l="0" t="0" r="0" b="0"/>
                  <wp:docPr id="575261615" name="Slika 1" descr="Slika, ki vsebuje besede urbanistično oblikovanje, zračno, zračna fotografija, pogled iz ptičje perspektive&#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261615" name="Slika 1" descr="Slika, ki vsebuje besede urbanistično oblikovanje, zračno, zračna fotografija, pogled iz ptičje perspektive&#10;&#10;Vsebina, ustvarjena z UI, morda ni pravilna."/>
                          <pic:cNvPicPr/>
                        </pic:nvPicPr>
                        <pic:blipFill>
                          <a:blip r:embed="rId10"/>
                          <a:stretch>
                            <a:fillRect/>
                          </a:stretch>
                        </pic:blipFill>
                        <pic:spPr>
                          <a:xfrm>
                            <a:off x="0" y="0"/>
                            <a:ext cx="1091012" cy="801728"/>
                          </a:xfrm>
                          <a:prstGeom prst="rect">
                            <a:avLst/>
                          </a:prstGeom>
                        </pic:spPr>
                      </pic:pic>
                    </a:graphicData>
                  </a:graphic>
                </wp:inline>
              </w:drawing>
            </w:r>
          </w:p>
        </w:tc>
        <w:tc>
          <w:tcPr>
            <w:tcW w:w="283" w:type="dxa"/>
            <w:tcBorders>
              <w:top w:val="nil"/>
              <w:left w:val="single" w:sz="4" w:space="0" w:color="auto"/>
              <w:bottom w:val="nil"/>
              <w:right w:val="single" w:sz="4" w:space="0" w:color="auto"/>
            </w:tcBorders>
            <w:vAlign w:val="center"/>
          </w:tcPr>
          <w:p w14:paraId="241521A5" w14:textId="77777777" w:rsidR="00173F75" w:rsidRPr="002D2CB6" w:rsidRDefault="00173F75" w:rsidP="00A41E22">
            <w:pPr>
              <w:rPr>
                <w:rFonts w:eastAsia="Times New Roman" w:cs="Arial"/>
                <w:b/>
                <w:bCs/>
                <w:noProof/>
                <w:color w:val="000000"/>
                <w:sz w:val="20"/>
                <w:szCs w:val="20"/>
                <w:u w:val="single"/>
                <w:lang w:eastAsia="en-GB"/>
              </w:rPr>
            </w:pPr>
          </w:p>
        </w:tc>
        <w:tc>
          <w:tcPr>
            <w:tcW w:w="567" w:type="dxa"/>
            <w:tcBorders>
              <w:left w:val="single" w:sz="4" w:space="0" w:color="auto"/>
            </w:tcBorders>
            <w:vAlign w:val="center"/>
          </w:tcPr>
          <w:p w14:paraId="59B86D1D" w14:textId="77777777" w:rsidR="00173F75" w:rsidRPr="002D2CB6" w:rsidRDefault="00173F75" w:rsidP="00A41E22">
            <w:pPr>
              <w:rPr>
                <w:rFonts w:eastAsia="Times New Roman" w:cs="Arial"/>
                <w:b/>
                <w:bCs/>
                <w:noProof/>
                <w:color w:val="000000"/>
                <w:sz w:val="20"/>
                <w:szCs w:val="20"/>
                <w:u w:val="single"/>
                <w:lang w:eastAsia="en-GB"/>
              </w:rPr>
            </w:pPr>
            <w:r w:rsidRPr="002D2CB6">
              <w:rPr>
                <w:rFonts w:eastAsia="Times New Roman" w:cs="Arial"/>
                <w:b/>
                <w:bCs/>
                <w:color w:val="000000"/>
                <w:sz w:val="20"/>
                <w:szCs w:val="20"/>
                <w:lang w:eastAsia="en-GB"/>
              </w:rPr>
              <w:t>9</w:t>
            </w:r>
          </w:p>
        </w:tc>
        <w:tc>
          <w:tcPr>
            <w:tcW w:w="1701" w:type="dxa"/>
            <w:vAlign w:val="center"/>
          </w:tcPr>
          <w:p w14:paraId="133ED7E4" w14:textId="77777777" w:rsidR="00173F75" w:rsidRPr="002D2CB6" w:rsidRDefault="00173F75" w:rsidP="00A41E22">
            <w:pPr>
              <w:rPr>
                <w:rFonts w:cs="Arial"/>
                <w:sz w:val="20"/>
                <w:szCs w:val="20"/>
              </w:rPr>
            </w:pPr>
            <w:r w:rsidRPr="002D2CB6">
              <w:rPr>
                <w:rFonts w:cs="Arial"/>
                <w:sz w:val="20"/>
                <w:szCs w:val="20"/>
              </w:rPr>
              <w:t>Osnovna šola Sostro - parkirišče</w:t>
            </w:r>
          </w:p>
          <w:p w14:paraId="6CECFDF2" w14:textId="77777777" w:rsidR="00173F75" w:rsidRPr="002D2CB6" w:rsidRDefault="00173F75" w:rsidP="00A41E22">
            <w:pPr>
              <w:rPr>
                <w:rFonts w:eastAsia="Times New Roman" w:cs="Arial"/>
                <w:b/>
                <w:bCs/>
                <w:noProof/>
                <w:color w:val="000000"/>
                <w:sz w:val="20"/>
                <w:szCs w:val="20"/>
                <w:u w:val="single"/>
                <w:lang w:eastAsia="en-GB"/>
              </w:rPr>
            </w:pPr>
          </w:p>
        </w:tc>
        <w:tc>
          <w:tcPr>
            <w:tcW w:w="2126" w:type="dxa"/>
            <w:vAlign w:val="center"/>
          </w:tcPr>
          <w:p w14:paraId="5AD72EFD" w14:textId="77777777" w:rsidR="00173F75" w:rsidRPr="002D2CB6" w:rsidRDefault="00173F75" w:rsidP="00A41E22">
            <w:pPr>
              <w:rPr>
                <w:rFonts w:cs="Arial"/>
                <w:color w:val="000000"/>
                <w:sz w:val="20"/>
                <w:szCs w:val="20"/>
              </w:rPr>
            </w:pPr>
            <w:r w:rsidRPr="002D2CB6">
              <w:rPr>
                <w:rFonts w:eastAsia="Times New Roman" w:cs="Arial"/>
                <w:b/>
                <w:bCs/>
                <w:noProof/>
                <w:color w:val="000000"/>
                <w:sz w:val="20"/>
                <w:szCs w:val="20"/>
                <w:u w:val="single"/>
                <w:lang w:eastAsia="sl-SI"/>
              </w:rPr>
              <w:drawing>
                <wp:inline distT="0" distB="0" distL="0" distR="0" wp14:anchorId="4910DE6A" wp14:editId="27316486">
                  <wp:extent cx="1067851" cy="1012888"/>
                  <wp:effectExtent l="0" t="0" r="0" b="0"/>
                  <wp:docPr id="903265688" name="Slika 1" descr="Slika, ki vsebuje besede zemljevid, urbanistično oblikovanje, rastlina, maketa v merilu&#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764763" name="Slika 1" descr="Slika, ki vsebuje besede zemljevid, urbanistično oblikovanje, rastlina, maketa v merilu&#10;&#10;Vsebina, ustvarjena z UI, morda ni pravilna."/>
                          <pic:cNvPicPr/>
                        </pic:nvPicPr>
                        <pic:blipFill>
                          <a:blip r:embed="rId11"/>
                          <a:stretch>
                            <a:fillRect/>
                          </a:stretch>
                        </pic:blipFill>
                        <pic:spPr>
                          <a:xfrm>
                            <a:off x="0" y="0"/>
                            <a:ext cx="1081050" cy="1025408"/>
                          </a:xfrm>
                          <a:prstGeom prst="rect">
                            <a:avLst/>
                          </a:prstGeom>
                        </pic:spPr>
                      </pic:pic>
                    </a:graphicData>
                  </a:graphic>
                </wp:inline>
              </w:drawing>
            </w:r>
          </w:p>
        </w:tc>
      </w:tr>
      <w:tr w:rsidR="00173F75" w:rsidRPr="002D2CB6" w14:paraId="0A9AE39F" w14:textId="77777777" w:rsidTr="002D2CB6">
        <w:trPr>
          <w:trHeight w:val="300"/>
        </w:trPr>
        <w:tc>
          <w:tcPr>
            <w:tcW w:w="567" w:type="dxa"/>
            <w:vAlign w:val="center"/>
          </w:tcPr>
          <w:p w14:paraId="095876B3" w14:textId="77777777" w:rsidR="00173F75" w:rsidRPr="002D2CB6" w:rsidRDefault="00173F75" w:rsidP="00A41E22">
            <w:pPr>
              <w:rPr>
                <w:rFonts w:eastAsia="Times New Roman" w:cs="Arial"/>
                <w:b/>
                <w:bCs/>
                <w:color w:val="000000"/>
                <w:sz w:val="20"/>
                <w:szCs w:val="20"/>
                <w:lang w:eastAsia="en-GB"/>
              </w:rPr>
            </w:pPr>
            <w:r w:rsidRPr="002D2CB6">
              <w:rPr>
                <w:rFonts w:eastAsia="Times New Roman" w:cs="Arial"/>
                <w:b/>
                <w:bCs/>
                <w:color w:val="000000"/>
                <w:sz w:val="20"/>
                <w:szCs w:val="20"/>
                <w:lang w:eastAsia="en-GB"/>
              </w:rPr>
              <w:t>4</w:t>
            </w:r>
          </w:p>
        </w:tc>
        <w:tc>
          <w:tcPr>
            <w:tcW w:w="2410" w:type="dxa"/>
            <w:noWrap/>
            <w:vAlign w:val="center"/>
          </w:tcPr>
          <w:p w14:paraId="21CE6242" w14:textId="77777777" w:rsidR="00173F75" w:rsidRPr="002D2CB6" w:rsidRDefault="00173F75" w:rsidP="00A41E22">
            <w:pPr>
              <w:rPr>
                <w:rFonts w:cs="Arial"/>
                <w:sz w:val="20"/>
                <w:szCs w:val="20"/>
              </w:rPr>
            </w:pPr>
            <w:r w:rsidRPr="002D2CB6">
              <w:rPr>
                <w:rFonts w:cs="Arial"/>
                <w:sz w:val="20"/>
                <w:szCs w:val="20"/>
              </w:rPr>
              <w:t>Parkirišče Povšetova</w:t>
            </w:r>
          </w:p>
          <w:p w14:paraId="059C3E6B" w14:textId="77777777" w:rsidR="00173F75" w:rsidRPr="002D2CB6" w:rsidRDefault="00173F75" w:rsidP="00A41E22">
            <w:pPr>
              <w:rPr>
                <w:rStyle w:val="normaltextrun"/>
                <w:rFonts w:cs="Arial"/>
                <w:sz w:val="20"/>
                <w:szCs w:val="20"/>
              </w:rPr>
            </w:pPr>
          </w:p>
        </w:tc>
        <w:tc>
          <w:tcPr>
            <w:tcW w:w="1985" w:type="dxa"/>
            <w:tcBorders>
              <w:right w:val="single" w:sz="4" w:space="0" w:color="auto"/>
            </w:tcBorders>
            <w:noWrap/>
            <w:vAlign w:val="center"/>
          </w:tcPr>
          <w:p w14:paraId="56134A70" w14:textId="77777777" w:rsidR="00173F75" w:rsidRPr="002D2CB6" w:rsidRDefault="00173F75" w:rsidP="00A41E22">
            <w:pPr>
              <w:rPr>
                <w:rFonts w:eastAsia="Times New Roman" w:cs="Arial"/>
                <w:b/>
                <w:bCs/>
                <w:color w:val="000000"/>
                <w:sz w:val="20"/>
                <w:szCs w:val="20"/>
                <w:u w:val="single"/>
                <w:lang w:eastAsia="en-GB"/>
              </w:rPr>
            </w:pPr>
          </w:p>
          <w:p w14:paraId="3D1B940A" w14:textId="77777777" w:rsidR="00173F75" w:rsidRPr="002D2CB6" w:rsidRDefault="00173F75" w:rsidP="00A41E22">
            <w:pPr>
              <w:rPr>
                <w:rFonts w:eastAsia="Times New Roman" w:cs="Arial"/>
                <w:b/>
                <w:bCs/>
                <w:color w:val="000000"/>
                <w:sz w:val="20"/>
                <w:szCs w:val="20"/>
                <w:u w:val="single"/>
                <w:lang w:eastAsia="en-GB"/>
              </w:rPr>
            </w:pPr>
            <w:r w:rsidRPr="002D2CB6">
              <w:rPr>
                <w:rFonts w:eastAsia="Times New Roman" w:cs="Arial"/>
                <w:b/>
                <w:bCs/>
                <w:noProof/>
                <w:color w:val="000000"/>
                <w:sz w:val="20"/>
                <w:szCs w:val="20"/>
                <w:u w:val="single"/>
                <w:lang w:eastAsia="sl-SI"/>
              </w:rPr>
              <w:drawing>
                <wp:inline distT="0" distB="0" distL="0" distR="0" wp14:anchorId="2CEA1E41" wp14:editId="2C977895">
                  <wp:extent cx="1062534" cy="1120526"/>
                  <wp:effectExtent l="0" t="0" r="4445" b="3810"/>
                  <wp:docPr id="2137543721" name="Slika 1" descr="Slika, ki vsebuje besede zračna fotografija, zračno, urbanistično oblikovanje, pogled iz ptičje perspektive&#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43721" name="Slika 1" descr="Slika, ki vsebuje besede zračna fotografija, zračno, urbanistično oblikovanje, pogled iz ptičje perspektive&#10;&#10;Vsebina, ustvarjena z UI, morda ni pravilna."/>
                          <pic:cNvPicPr/>
                        </pic:nvPicPr>
                        <pic:blipFill>
                          <a:blip r:embed="rId12"/>
                          <a:stretch>
                            <a:fillRect/>
                          </a:stretch>
                        </pic:blipFill>
                        <pic:spPr>
                          <a:xfrm>
                            <a:off x="0" y="0"/>
                            <a:ext cx="1076267" cy="1135009"/>
                          </a:xfrm>
                          <a:prstGeom prst="rect">
                            <a:avLst/>
                          </a:prstGeom>
                        </pic:spPr>
                      </pic:pic>
                    </a:graphicData>
                  </a:graphic>
                </wp:inline>
              </w:drawing>
            </w:r>
          </w:p>
        </w:tc>
        <w:tc>
          <w:tcPr>
            <w:tcW w:w="283" w:type="dxa"/>
            <w:tcBorders>
              <w:top w:val="nil"/>
              <w:left w:val="single" w:sz="4" w:space="0" w:color="auto"/>
              <w:bottom w:val="nil"/>
              <w:right w:val="single" w:sz="4" w:space="0" w:color="auto"/>
            </w:tcBorders>
            <w:vAlign w:val="center"/>
          </w:tcPr>
          <w:p w14:paraId="660B05F1" w14:textId="77777777" w:rsidR="00173F75" w:rsidRPr="002D2CB6" w:rsidRDefault="00173F75" w:rsidP="00A41E22">
            <w:pPr>
              <w:rPr>
                <w:rFonts w:eastAsia="Times New Roman" w:cs="Arial"/>
                <w:b/>
                <w:bCs/>
                <w:color w:val="000000"/>
                <w:sz w:val="20"/>
                <w:szCs w:val="20"/>
                <w:u w:val="single"/>
                <w:lang w:eastAsia="en-GB"/>
              </w:rPr>
            </w:pPr>
          </w:p>
        </w:tc>
        <w:tc>
          <w:tcPr>
            <w:tcW w:w="567" w:type="dxa"/>
            <w:tcBorders>
              <w:left w:val="single" w:sz="4" w:space="0" w:color="auto"/>
            </w:tcBorders>
            <w:vAlign w:val="center"/>
          </w:tcPr>
          <w:p w14:paraId="4FEFE53D" w14:textId="77777777" w:rsidR="00173F75" w:rsidRPr="002D2CB6" w:rsidRDefault="00173F75" w:rsidP="00A41E22">
            <w:pPr>
              <w:rPr>
                <w:rFonts w:eastAsia="Times New Roman" w:cs="Arial"/>
                <w:b/>
                <w:bCs/>
                <w:color w:val="000000"/>
                <w:sz w:val="20"/>
                <w:szCs w:val="20"/>
                <w:u w:val="single"/>
                <w:lang w:eastAsia="en-GB"/>
              </w:rPr>
            </w:pPr>
            <w:r w:rsidRPr="002D2CB6">
              <w:rPr>
                <w:rFonts w:eastAsia="Times New Roman" w:cs="Arial"/>
                <w:b/>
                <w:bCs/>
                <w:color w:val="000000"/>
                <w:sz w:val="20"/>
                <w:szCs w:val="20"/>
                <w:lang w:eastAsia="en-GB"/>
              </w:rPr>
              <w:t>10</w:t>
            </w:r>
          </w:p>
        </w:tc>
        <w:tc>
          <w:tcPr>
            <w:tcW w:w="1701" w:type="dxa"/>
            <w:vAlign w:val="center"/>
          </w:tcPr>
          <w:p w14:paraId="413A2436" w14:textId="77777777" w:rsidR="00173F75" w:rsidRPr="002D2CB6" w:rsidRDefault="00173F75" w:rsidP="00A41E22">
            <w:pPr>
              <w:rPr>
                <w:rFonts w:eastAsia="Times New Roman" w:cs="Arial"/>
                <w:b/>
                <w:bCs/>
                <w:color w:val="000000"/>
                <w:sz w:val="20"/>
                <w:szCs w:val="20"/>
                <w:u w:val="single"/>
                <w:lang w:eastAsia="en-GB"/>
              </w:rPr>
            </w:pPr>
            <w:r w:rsidRPr="002D2CB6">
              <w:rPr>
                <w:rFonts w:cs="Arial"/>
                <w:sz w:val="20"/>
                <w:szCs w:val="20"/>
              </w:rPr>
              <w:t xml:space="preserve">Osnovna šola </w:t>
            </w:r>
            <w:r w:rsidRPr="002D2CB6">
              <w:rPr>
                <w:rFonts w:cs="Arial"/>
                <w:color w:val="000000"/>
                <w:sz w:val="20"/>
                <w:szCs w:val="20"/>
              </w:rPr>
              <w:t xml:space="preserve">Oskarja Kovačiča in Dvorana Krim  / </w:t>
            </w:r>
          </w:p>
        </w:tc>
        <w:tc>
          <w:tcPr>
            <w:tcW w:w="2126" w:type="dxa"/>
            <w:vAlign w:val="center"/>
          </w:tcPr>
          <w:p w14:paraId="6E8BF74B" w14:textId="77777777" w:rsidR="00173F75" w:rsidRPr="002D2CB6" w:rsidRDefault="00173F75" w:rsidP="00A41E22">
            <w:pPr>
              <w:rPr>
                <w:rFonts w:cs="Arial"/>
                <w:sz w:val="20"/>
                <w:szCs w:val="20"/>
              </w:rPr>
            </w:pPr>
            <w:r w:rsidRPr="002D2CB6">
              <w:rPr>
                <w:rFonts w:eastAsia="Times New Roman" w:cs="Arial"/>
                <w:b/>
                <w:bCs/>
                <w:noProof/>
                <w:color w:val="000000"/>
                <w:sz w:val="20"/>
                <w:szCs w:val="20"/>
                <w:u w:val="single"/>
                <w:lang w:eastAsia="sl-SI"/>
              </w:rPr>
              <w:drawing>
                <wp:inline distT="0" distB="0" distL="0" distR="0" wp14:anchorId="49F9C538" wp14:editId="0E0FCE10">
                  <wp:extent cx="1080107" cy="866692"/>
                  <wp:effectExtent l="0" t="0" r="6350" b="0"/>
                  <wp:docPr id="1616798319" name="Slika 1" descr="Slika, ki vsebuje besede trava, zračno, drevo, zračna fotografij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07905" name="Slika 1" descr="Slika, ki vsebuje besede trava, zračno, drevo, zračna fotografija&#10;&#10;Vsebina, ustvarjena z UI, morda ni pravilna."/>
                          <pic:cNvPicPr/>
                        </pic:nvPicPr>
                        <pic:blipFill>
                          <a:blip r:embed="rId13"/>
                          <a:stretch>
                            <a:fillRect/>
                          </a:stretch>
                        </pic:blipFill>
                        <pic:spPr>
                          <a:xfrm>
                            <a:off x="0" y="0"/>
                            <a:ext cx="1105889" cy="887380"/>
                          </a:xfrm>
                          <a:prstGeom prst="rect">
                            <a:avLst/>
                          </a:prstGeom>
                        </pic:spPr>
                      </pic:pic>
                    </a:graphicData>
                  </a:graphic>
                </wp:inline>
              </w:drawing>
            </w:r>
          </w:p>
        </w:tc>
      </w:tr>
      <w:tr w:rsidR="00173F75" w:rsidRPr="002D2CB6" w14:paraId="085E7D8B" w14:textId="77777777" w:rsidTr="002D2CB6">
        <w:trPr>
          <w:trHeight w:val="300"/>
        </w:trPr>
        <w:tc>
          <w:tcPr>
            <w:tcW w:w="567" w:type="dxa"/>
            <w:vAlign w:val="center"/>
          </w:tcPr>
          <w:p w14:paraId="731B0979" w14:textId="77777777" w:rsidR="00173F75" w:rsidRPr="002D2CB6" w:rsidRDefault="00173F75" w:rsidP="00A41E22">
            <w:pPr>
              <w:rPr>
                <w:rFonts w:eastAsia="Times New Roman" w:cs="Arial"/>
                <w:b/>
                <w:bCs/>
                <w:color w:val="000000"/>
                <w:sz w:val="20"/>
                <w:szCs w:val="20"/>
                <w:lang w:eastAsia="en-GB"/>
              </w:rPr>
            </w:pPr>
            <w:r w:rsidRPr="002D2CB6">
              <w:rPr>
                <w:rFonts w:eastAsia="Times New Roman" w:cs="Arial"/>
                <w:b/>
                <w:bCs/>
                <w:color w:val="000000"/>
                <w:sz w:val="20"/>
                <w:szCs w:val="20"/>
                <w:lang w:eastAsia="en-GB"/>
              </w:rPr>
              <w:t>5</w:t>
            </w:r>
          </w:p>
        </w:tc>
        <w:tc>
          <w:tcPr>
            <w:tcW w:w="2410" w:type="dxa"/>
            <w:noWrap/>
            <w:vAlign w:val="center"/>
          </w:tcPr>
          <w:p w14:paraId="6F47686E" w14:textId="77777777" w:rsidR="00173F75" w:rsidRPr="002D2CB6" w:rsidRDefault="00173F75" w:rsidP="00A41E22">
            <w:pPr>
              <w:rPr>
                <w:rStyle w:val="normaltextrun"/>
                <w:rFonts w:cs="Arial"/>
                <w:sz w:val="20"/>
                <w:szCs w:val="20"/>
              </w:rPr>
            </w:pPr>
            <w:r w:rsidRPr="002D2CB6">
              <w:rPr>
                <w:rFonts w:cs="Arial"/>
                <w:color w:val="000000"/>
                <w:sz w:val="20"/>
                <w:szCs w:val="20"/>
              </w:rPr>
              <w:t xml:space="preserve">P+R Barje </w:t>
            </w:r>
          </w:p>
        </w:tc>
        <w:tc>
          <w:tcPr>
            <w:tcW w:w="1985" w:type="dxa"/>
            <w:tcBorders>
              <w:right w:val="single" w:sz="4" w:space="0" w:color="auto"/>
            </w:tcBorders>
            <w:noWrap/>
            <w:vAlign w:val="center"/>
          </w:tcPr>
          <w:p w14:paraId="217E3F5F" w14:textId="77777777" w:rsidR="00173F75" w:rsidRPr="002D2CB6" w:rsidRDefault="00173F75" w:rsidP="00A41E22">
            <w:pPr>
              <w:rPr>
                <w:rFonts w:eastAsia="Times New Roman" w:cs="Arial"/>
                <w:b/>
                <w:bCs/>
                <w:color w:val="000000"/>
                <w:sz w:val="20"/>
                <w:szCs w:val="20"/>
                <w:u w:val="single"/>
                <w:lang w:eastAsia="en-GB"/>
              </w:rPr>
            </w:pPr>
            <w:r w:rsidRPr="002D2CB6">
              <w:rPr>
                <w:rFonts w:eastAsia="Times New Roman" w:cs="Arial"/>
                <w:b/>
                <w:bCs/>
                <w:noProof/>
                <w:color w:val="000000"/>
                <w:sz w:val="20"/>
                <w:szCs w:val="20"/>
                <w:u w:val="single"/>
                <w:lang w:eastAsia="sl-SI"/>
              </w:rPr>
              <w:drawing>
                <wp:inline distT="0" distB="0" distL="0" distR="0" wp14:anchorId="0F60F1B0" wp14:editId="1524B76B">
                  <wp:extent cx="1075726" cy="1060704"/>
                  <wp:effectExtent l="0" t="0" r="0" b="6350"/>
                  <wp:docPr id="1356514167"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84298" cy="1069156"/>
                          </a:xfrm>
                          <a:prstGeom prst="rect">
                            <a:avLst/>
                          </a:prstGeom>
                          <a:noFill/>
                        </pic:spPr>
                      </pic:pic>
                    </a:graphicData>
                  </a:graphic>
                </wp:inline>
              </w:drawing>
            </w:r>
          </w:p>
        </w:tc>
        <w:tc>
          <w:tcPr>
            <w:tcW w:w="283" w:type="dxa"/>
            <w:tcBorders>
              <w:top w:val="nil"/>
              <w:left w:val="single" w:sz="4" w:space="0" w:color="auto"/>
              <w:bottom w:val="nil"/>
              <w:right w:val="single" w:sz="4" w:space="0" w:color="auto"/>
            </w:tcBorders>
            <w:vAlign w:val="center"/>
          </w:tcPr>
          <w:p w14:paraId="0351D949" w14:textId="77777777" w:rsidR="00173F75" w:rsidRPr="002D2CB6" w:rsidRDefault="00173F75" w:rsidP="00A41E22">
            <w:pPr>
              <w:rPr>
                <w:rFonts w:eastAsia="Times New Roman" w:cs="Arial"/>
                <w:b/>
                <w:bCs/>
                <w:noProof/>
                <w:color w:val="000000"/>
                <w:sz w:val="20"/>
                <w:szCs w:val="20"/>
                <w:u w:val="single"/>
                <w:lang w:eastAsia="en-GB"/>
              </w:rPr>
            </w:pPr>
          </w:p>
        </w:tc>
        <w:tc>
          <w:tcPr>
            <w:tcW w:w="567" w:type="dxa"/>
            <w:tcBorders>
              <w:left w:val="single" w:sz="4" w:space="0" w:color="auto"/>
            </w:tcBorders>
            <w:vAlign w:val="center"/>
          </w:tcPr>
          <w:p w14:paraId="76097AB7" w14:textId="77777777" w:rsidR="00173F75" w:rsidRPr="002D2CB6" w:rsidRDefault="00173F75" w:rsidP="00A41E22">
            <w:pPr>
              <w:rPr>
                <w:rFonts w:eastAsia="Times New Roman" w:cs="Arial"/>
                <w:b/>
                <w:bCs/>
                <w:noProof/>
                <w:color w:val="000000"/>
                <w:sz w:val="20"/>
                <w:szCs w:val="20"/>
                <w:u w:val="single"/>
                <w:lang w:eastAsia="en-GB"/>
              </w:rPr>
            </w:pPr>
            <w:r w:rsidRPr="002D2CB6">
              <w:rPr>
                <w:rFonts w:eastAsia="Times New Roman" w:cs="Arial"/>
                <w:b/>
                <w:bCs/>
                <w:color w:val="000000"/>
                <w:sz w:val="20"/>
                <w:szCs w:val="20"/>
                <w:lang w:eastAsia="en-GB"/>
              </w:rPr>
              <w:t>11</w:t>
            </w:r>
          </w:p>
        </w:tc>
        <w:tc>
          <w:tcPr>
            <w:tcW w:w="1701" w:type="dxa"/>
            <w:vAlign w:val="center"/>
          </w:tcPr>
          <w:p w14:paraId="64B5BD56" w14:textId="77777777" w:rsidR="00173F75" w:rsidRPr="002D2CB6" w:rsidRDefault="00173F75" w:rsidP="00A41E22">
            <w:pPr>
              <w:rPr>
                <w:rFonts w:eastAsia="Times New Roman" w:cs="Arial"/>
                <w:b/>
                <w:bCs/>
                <w:noProof/>
                <w:color w:val="000000"/>
                <w:sz w:val="20"/>
                <w:szCs w:val="20"/>
                <w:u w:val="single"/>
                <w:lang w:eastAsia="en-GB"/>
              </w:rPr>
            </w:pPr>
            <w:r w:rsidRPr="002D2CB6">
              <w:rPr>
                <w:rFonts w:cs="Arial"/>
                <w:sz w:val="20"/>
                <w:szCs w:val="20"/>
              </w:rPr>
              <w:t>Osnovna šola Vižmarje – Brod parkirišče</w:t>
            </w:r>
          </w:p>
        </w:tc>
        <w:tc>
          <w:tcPr>
            <w:tcW w:w="2126" w:type="dxa"/>
            <w:vAlign w:val="center"/>
          </w:tcPr>
          <w:p w14:paraId="2B2D6A94" w14:textId="77777777" w:rsidR="00173F75" w:rsidRPr="002D2CB6" w:rsidRDefault="00173F75" w:rsidP="00A41E22">
            <w:pPr>
              <w:rPr>
                <w:rFonts w:cs="Arial"/>
                <w:sz w:val="20"/>
                <w:szCs w:val="20"/>
              </w:rPr>
            </w:pPr>
            <w:r w:rsidRPr="002D2CB6">
              <w:rPr>
                <w:rFonts w:eastAsia="Times New Roman" w:cs="Arial"/>
                <w:b/>
                <w:bCs/>
                <w:noProof/>
                <w:color w:val="000000"/>
                <w:sz w:val="20"/>
                <w:szCs w:val="20"/>
                <w:u w:val="single"/>
                <w:lang w:eastAsia="sl-SI"/>
              </w:rPr>
              <w:drawing>
                <wp:inline distT="0" distB="0" distL="0" distR="0" wp14:anchorId="3C9D4C7A" wp14:editId="798BBE88">
                  <wp:extent cx="1123315" cy="871855"/>
                  <wp:effectExtent l="0" t="0" r="635" b="4445"/>
                  <wp:docPr id="13617561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01611" name=""/>
                          <pic:cNvPicPr/>
                        </pic:nvPicPr>
                        <pic:blipFill>
                          <a:blip r:embed="rId15"/>
                          <a:stretch>
                            <a:fillRect/>
                          </a:stretch>
                        </pic:blipFill>
                        <pic:spPr>
                          <a:xfrm>
                            <a:off x="0" y="0"/>
                            <a:ext cx="1123315" cy="871855"/>
                          </a:xfrm>
                          <a:prstGeom prst="rect">
                            <a:avLst/>
                          </a:prstGeom>
                        </pic:spPr>
                      </pic:pic>
                    </a:graphicData>
                  </a:graphic>
                </wp:inline>
              </w:drawing>
            </w:r>
          </w:p>
        </w:tc>
      </w:tr>
      <w:tr w:rsidR="00173F75" w:rsidRPr="002D2CB6" w14:paraId="7291683B" w14:textId="77777777" w:rsidTr="002D2CB6">
        <w:trPr>
          <w:trHeight w:val="300"/>
        </w:trPr>
        <w:tc>
          <w:tcPr>
            <w:tcW w:w="567" w:type="dxa"/>
            <w:vAlign w:val="center"/>
          </w:tcPr>
          <w:p w14:paraId="2C0305CE" w14:textId="77777777" w:rsidR="00173F75" w:rsidRPr="002D2CB6" w:rsidRDefault="00173F75" w:rsidP="00A41E22">
            <w:pPr>
              <w:rPr>
                <w:rFonts w:eastAsia="Times New Roman" w:cs="Arial"/>
                <w:b/>
                <w:bCs/>
                <w:color w:val="000000"/>
                <w:sz w:val="20"/>
                <w:szCs w:val="20"/>
                <w:lang w:eastAsia="en-GB"/>
              </w:rPr>
            </w:pPr>
            <w:r w:rsidRPr="002D2CB6">
              <w:rPr>
                <w:rFonts w:eastAsia="Times New Roman" w:cs="Arial"/>
                <w:b/>
                <w:bCs/>
                <w:color w:val="000000"/>
                <w:sz w:val="20"/>
                <w:szCs w:val="20"/>
                <w:lang w:eastAsia="en-GB"/>
              </w:rPr>
              <w:t>6</w:t>
            </w:r>
          </w:p>
        </w:tc>
        <w:tc>
          <w:tcPr>
            <w:tcW w:w="2410" w:type="dxa"/>
            <w:noWrap/>
            <w:vAlign w:val="center"/>
          </w:tcPr>
          <w:p w14:paraId="0B026E2E" w14:textId="77777777" w:rsidR="00173F75" w:rsidRPr="002D2CB6" w:rsidRDefault="00173F75" w:rsidP="00A41E22">
            <w:pPr>
              <w:rPr>
                <w:rFonts w:cs="Arial"/>
                <w:color w:val="000000"/>
                <w:sz w:val="20"/>
                <w:szCs w:val="20"/>
              </w:rPr>
            </w:pPr>
            <w:r w:rsidRPr="002D2CB6">
              <w:rPr>
                <w:rFonts w:cs="Arial"/>
                <w:color w:val="000000"/>
                <w:sz w:val="20"/>
                <w:szCs w:val="20"/>
              </w:rPr>
              <w:t>P+R Letališka</w:t>
            </w:r>
          </w:p>
          <w:p w14:paraId="774992FB" w14:textId="77777777" w:rsidR="00173F75" w:rsidRPr="002D2CB6" w:rsidRDefault="00173F75" w:rsidP="00A41E22">
            <w:pPr>
              <w:rPr>
                <w:rStyle w:val="normaltextrun"/>
                <w:rFonts w:cs="Arial"/>
                <w:sz w:val="20"/>
                <w:szCs w:val="20"/>
              </w:rPr>
            </w:pPr>
          </w:p>
        </w:tc>
        <w:tc>
          <w:tcPr>
            <w:tcW w:w="1985" w:type="dxa"/>
            <w:noWrap/>
            <w:vAlign w:val="center"/>
          </w:tcPr>
          <w:p w14:paraId="5C9890D5" w14:textId="77777777" w:rsidR="00173F75" w:rsidRPr="002D2CB6" w:rsidRDefault="00173F75" w:rsidP="00A41E22">
            <w:pPr>
              <w:rPr>
                <w:rFonts w:eastAsia="Times New Roman" w:cs="Arial"/>
                <w:b/>
                <w:bCs/>
                <w:color w:val="000000"/>
                <w:sz w:val="20"/>
                <w:szCs w:val="20"/>
                <w:u w:val="single"/>
                <w:lang w:eastAsia="en-GB"/>
              </w:rPr>
            </w:pPr>
            <w:r w:rsidRPr="002D2CB6">
              <w:rPr>
                <w:rFonts w:eastAsia="Times New Roman" w:cs="Arial"/>
                <w:b/>
                <w:bCs/>
                <w:noProof/>
                <w:color w:val="000000"/>
                <w:sz w:val="20"/>
                <w:szCs w:val="20"/>
                <w:u w:val="single"/>
                <w:lang w:eastAsia="sl-SI"/>
              </w:rPr>
              <w:drawing>
                <wp:inline distT="0" distB="0" distL="0" distR="0" wp14:anchorId="01195BED" wp14:editId="44E83198">
                  <wp:extent cx="1069872" cy="1073426"/>
                  <wp:effectExtent l="0" t="0" r="0" b="0"/>
                  <wp:docPr id="1722962391" name="Slika 1" descr="Slika, ki vsebuje besede urbanistično oblikovanje, stavba, zemljevid, drevo&#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962391" name="Slika 1" descr="Slika, ki vsebuje besede urbanistično oblikovanje, stavba, zemljevid, drevo&#10;&#10;Vsebina, ustvarjena z UI, morda ni pravilna."/>
                          <pic:cNvPicPr/>
                        </pic:nvPicPr>
                        <pic:blipFill>
                          <a:blip r:embed="rId16"/>
                          <a:stretch>
                            <a:fillRect/>
                          </a:stretch>
                        </pic:blipFill>
                        <pic:spPr>
                          <a:xfrm>
                            <a:off x="0" y="0"/>
                            <a:ext cx="1074749" cy="1078320"/>
                          </a:xfrm>
                          <a:prstGeom prst="rect">
                            <a:avLst/>
                          </a:prstGeom>
                        </pic:spPr>
                      </pic:pic>
                    </a:graphicData>
                  </a:graphic>
                </wp:inline>
              </w:drawing>
            </w:r>
          </w:p>
        </w:tc>
        <w:tc>
          <w:tcPr>
            <w:tcW w:w="283" w:type="dxa"/>
            <w:tcBorders>
              <w:top w:val="nil"/>
            </w:tcBorders>
            <w:vAlign w:val="center"/>
          </w:tcPr>
          <w:p w14:paraId="63F919B6" w14:textId="77777777" w:rsidR="00173F75" w:rsidRPr="002D2CB6" w:rsidRDefault="00173F75" w:rsidP="00A41E22">
            <w:pPr>
              <w:rPr>
                <w:rFonts w:eastAsia="Times New Roman" w:cs="Arial"/>
                <w:b/>
                <w:bCs/>
                <w:noProof/>
                <w:color w:val="000000"/>
                <w:sz w:val="20"/>
                <w:szCs w:val="20"/>
                <w:u w:val="single"/>
                <w:lang w:eastAsia="en-GB"/>
              </w:rPr>
            </w:pPr>
          </w:p>
        </w:tc>
        <w:tc>
          <w:tcPr>
            <w:tcW w:w="567" w:type="dxa"/>
            <w:vAlign w:val="center"/>
          </w:tcPr>
          <w:p w14:paraId="665C4F41" w14:textId="77777777" w:rsidR="00173F75" w:rsidRPr="002D2CB6" w:rsidRDefault="00173F75" w:rsidP="00A41E22">
            <w:pPr>
              <w:rPr>
                <w:rFonts w:eastAsia="Times New Roman" w:cs="Arial"/>
                <w:b/>
                <w:bCs/>
                <w:noProof/>
                <w:color w:val="000000"/>
                <w:sz w:val="20"/>
                <w:szCs w:val="20"/>
                <w:u w:val="single"/>
                <w:lang w:eastAsia="en-GB"/>
              </w:rPr>
            </w:pPr>
            <w:r w:rsidRPr="002D2CB6">
              <w:rPr>
                <w:rFonts w:eastAsia="Times New Roman" w:cs="Arial"/>
                <w:b/>
                <w:bCs/>
                <w:color w:val="000000"/>
                <w:sz w:val="20"/>
                <w:szCs w:val="20"/>
                <w:lang w:eastAsia="en-GB"/>
              </w:rPr>
              <w:t>12</w:t>
            </w:r>
          </w:p>
        </w:tc>
        <w:tc>
          <w:tcPr>
            <w:tcW w:w="1701" w:type="dxa"/>
            <w:vAlign w:val="center"/>
          </w:tcPr>
          <w:p w14:paraId="7E595F47" w14:textId="77777777" w:rsidR="00173F75" w:rsidRPr="002D2CB6" w:rsidRDefault="00173F75" w:rsidP="00A41E22">
            <w:pPr>
              <w:rPr>
                <w:rFonts w:cs="Arial"/>
                <w:sz w:val="20"/>
                <w:szCs w:val="20"/>
              </w:rPr>
            </w:pPr>
            <w:r w:rsidRPr="002D2CB6">
              <w:rPr>
                <w:rFonts w:cs="Arial"/>
                <w:sz w:val="20"/>
                <w:szCs w:val="20"/>
              </w:rPr>
              <w:t xml:space="preserve">ZD Ljubljana – Moste Polje, </w:t>
            </w:r>
          </w:p>
          <w:p w14:paraId="45A931DC" w14:textId="77777777" w:rsidR="00173F75" w:rsidRPr="002D2CB6" w:rsidRDefault="00173F75" w:rsidP="00A41E22">
            <w:pPr>
              <w:rPr>
                <w:rFonts w:eastAsia="Times New Roman" w:cs="Arial"/>
                <w:b/>
                <w:bCs/>
                <w:noProof/>
                <w:color w:val="000000"/>
                <w:sz w:val="20"/>
                <w:szCs w:val="20"/>
                <w:u w:val="single"/>
                <w:lang w:eastAsia="en-GB"/>
              </w:rPr>
            </w:pPr>
            <w:r w:rsidRPr="002D2CB6">
              <w:rPr>
                <w:rFonts w:cs="Arial"/>
                <w:sz w:val="20"/>
                <w:szCs w:val="20"/>
              </w:rPr>
              <w:t>PE Polje - parkirišče</w:t>
            </w:r>
          </w:p>
        </w:tc>
        <w:tc>
          <w:tcPr>
            <w:tcW w:w="2126" w:type="dxa"/>
            <w:vAlign w:val="center"/>
          </w:tcPr>
          <w:p w14:paraId="06EAA38F" w14:textId="77777777" w:rsidR="00173F75" w:rsidRPr="002D2CB6" w:rsidRDefault="00173F75" w:rsidP="00A41E22">
            <w:pPr>
              <w:rPr>
                <w:rFonts w:cs="Arial"/>
                <w:sz w:val="20"/>
                <w:szCs w:val="20"/>
              </w:rPr>
            </w:pPr>
            <w:r w:rsidRPr="002D2CB6">
              <w:rPr>
                <w:rFonts w:eastAsia="Times New Roman" w:cs="Arial"/>
                <w:b/>
                <w:bCs/>
                <w:noProof/>
                <w:color w:val="000000"/>
                <w:sz w:val="20"/>
                <w:szCs w:val="20"/>
                <w:u w:val="single"/>
                <w:lang w:eastAsia="sl-SI"/>
              </w:rPr>
              <w:drawing>
                <wp:inline distT="0" distB="0" distL="0" distR="0" wp14:anchorId="1AC36B4A" wp14:editId="55F7B75E">
                  <wp:extent cx="1123315" cy="1054100"/>
                  <wp:effectExtent l="0" t="0" r="635" b="0"/>
                  <wp:docPr id="894039029" name="Slika 894039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123315" cy="1054100"/>
                          </a:xfrm>
                          <a:prstGeom prst="rect">
                            <a:avLst/>
                          </a:prstGeom>
                        </pic:spPr>
                      </pic:pic>
                    </a:graphicData>
                  </a:graphic>
                </wp:inline>
              </w:drawing>
            </w:r>
          </w:p>
        </w:tc>
      </w:tr>
    </w:tbl>
    <w:p w14:paraId="0B9C32DF" w14:textId="77777777" w:rsidR="00173F75" w:rsidRPr="00A41E22" w:rsidRDefault="00173F75" w:rsidP="00A41E22">
      <w:pPr>
        <w:spacing w:after="0"/>
      </w:pPr>
    </w:p>
    <w:p w14:paraId="4A8E5C86" w14:textId="4CF5EE92" w:rsidR="00CE3D52" w:rsidRDefault="00CE3D52" w:rsidP="00A41E22">
      <w:pPr>
        <w:spacing w:after="0"/>
      </w:pPr>
    </w:p>
    <w:p w14:paraId="0BEDE395" w14:textId="77777777" w:rsidR="00893795" w:rsidRDefault="00893795" w:rsidP="00A41E22">
      <w:pPr>
        <w:spacing w:after="0"/>
      </w:pPr>
    </w:p>
    <w:p w14:paraId="04C757AD" w14:textId="77777777" w:rsidR="00893795" w:rsidRDefault="00893795" w:rsidP="00A41E22">
      <w:pPr>
        <w:spacing w:after="0"/>
      </w:pPr>
    </w:p>
    <w:p w14:paraId="06FC03B6" w14:textId="77777777" w:rsidR="00893795" w:rsidRDefault="00893795" w:rsidP="00A41E22">
      <w:pPr>
        <w:spacing w:after="0"/>
      </w:pPr>
    </w:p>
    <w:p w14:paraId="2CD17E9E" w14:textId="77777777" w:rsidR="00893795" w:rsidRDefault="00893795" w:rsidP="00A41E22">
      <w:pPr>
        <w:spacing w:after="0"/>
      </w:pPr>
    </w:p>
    <w:p w14:paraId="401AAC81" w14:textId="77777777" w:rsidR="00893795" w:rsidRDefault="00893795" w:rsidP="00A41E22">
      <w:pPr>
        <w:spacing w:after="0"/>
      </w:pPr>
    </w:p>
    <w:p w14:paraId="16EA0972" w14:textId="77777777" w:rsidR="00893795" w:rsidRDefault="00893795" w:rsidP="00A41E22">
      <w:pPr>
        <w:spacing w:after="0"/>
      </w:pPr>
    </w:p>
    <w:p w14:paraId="5DF9F6CB" w14:textId="77777777" w:rsidR="00893795" w:rsidRDefault="00893795" w:rsidP="00A41E22">
      <w:pPr>
        <w:spacing w:after="0"/>
      </w:pPr>
    </w:p>
    <w:p w14:paraId="44557F07" w14:textId="77777777" w:rsidR="00893795" w:rsidRPr="00A41E22" w:rsidRDefault="00893795" w:rsidP="00A41E22">
      <w:pPr>
        <w:spacing w:after="0"/>
      </w:pPr>
    </w:p>
    <w:p w14:paraId="52805E44" w14:textId="76588987" w:rsidR="00CE3D52" w:rsidRPr="00A41E22" w:rsidRDefault="0041216F" w:rsidP="00BF521B">
      <w:pPr>
        <w:spacing w:after="120"/>
        <w:rPr>
          <w:b/>
          <w:bCs/>
        </w:rPr>
      </w:pPr>
      <w:r w:rsidRPr="00A41E22">
        <w:rPr>
          <w:b/>
          <w:bCs/>
        </w:rPr>
        <w:lastRenderedPageBreak/>
        <w:t>3</w:t>
      </w:r>
      <w:r w:rsidR="00CE3D52" w:rsidRPr="00A41E22">
        <w:rPr>
          <w:b/>
          <w:bCs/>
        </w:rPr>
        <w:t xml:space="preserve">. </w:t>
      </w:r>
      <w:r w:rsidRPr="00A41E22">
        <w:rPr>
          <w:b/>
          <w:bCs/>
        </w:rPr>
        <w:t>Predlog umestitve nadstrešnic</w:t>
      </w:r>
      <w:r w:rsidR="00CE3D52" w:rsidRPr="00A41E22">
        <w:rPr>
          <w:b/>
          <w:bCs/>
        </w:rPr>
        <w:t xml:space="preserve"> </w:t>
      </w:r>
      <w:r w:rsidRPr="00A41E22">
        <w:rPr>
          <w:b/>
          <w:bCs/>
        </w:rPr>
        <w:t>(lahko</w:t>
      </w:r>
      <w:r w:rsidR="008D3B10" w:rsidRPr="00A41E22">
        <w:rPr>
          <w:b/>
          <w:bCs/>
        </w:rPr>
        <w:t xml:space="preserve"> se pripravi</w:t>
      </w:r>
      <w:r w:rsidRPr="00A41E22">
        <w:rPr>
          <w:b/>
          <w:bCs/>
        </w:rPr>
        <w:t xml:space="preserve"> variantno)</w:t>
      </w:r>
    </w:p>
    <w:p w14:paraId="591C8478" w14:textId="29D3C5B3" w:rsidR="00CE3D52" w:rsidRPr="00BF521B" w:rsidRDefault="0041216F" w:rsidP="00A41E22">
      <w:pPr>
        <w:spacing w:after="0"/>
        <w:rPr>
          <w:rFonts w:ascii="Aptos" w:hAnsi="Aptos"/>
          <w:sz w:val="20"/>
          <w:szCs w:val="20"/>
        </w:rPr>
      </w:pPr>
      <w:r w:rsidRPr="00BF521B">
        <w:rPr>
          <w:rFonts w:ascii="Aptos" w:hAnsi="Aptos"/>
          <w:sz w:val="20"/>
          <w:szCs w:val="20"/>
        </w:rPr>
        <w:t>I</w:t>
      </w:r>
      <w:r w:rsidR="00CE3D52" w:rsidRPr="00BF521B">
        <w:rPr>
          <w:rFonts w:ascii="Aptos" w:hAnsi="Aptos"/>
          <w:sz w:val="20"/>
          <w:szCs w:val="20"/>
        </w:rPr>
        <w:t>dejna zasnova</w:t>
      </w:r>
      <w:r w:rsidRPr="00BF521B">
        <w:rPr>
          <w:rFonts w:ascii="Aptos" w:hAnsi="Aptos"/>
          <w:sz w:val="20"/>
          <w:szCs w:val="20"/>
        </w:rPr>
        <w:t xml:space="preserve"> naj</w:t>
      </w:r>
      <w:r w:rsidR="00CE3D52" w:rsidRPr="00BF521B">
        <w:rPr>
          <w:rFonts w:ascii="Aptos" w:hAnsi="Aptos"/>
          <w:sz w:val="20"/>
          <w:szCs w:val="20"/>
        </w:rPr>
        <w:t xml:space="preserve"> </w:t>
      </w:r>
      <w:r w:rsidR="00E8113A" w:rsidRPr="00BF521B">
        <w:rPr>
          <w:rFonts w:ascii="Aptos" w:hAnsi="Aptos"/>
          <w:sz w:val="20"/>
          <w:szCs w:val="20"/>
        </w:rPr>
        <w:t>upošteva</w:t>
      </w:r>
      <w:r w:rsidR="00CE3D52" w:rsidRPr="00BF521B">
        <w:rPr>
          <w:rFonts w:ascii="Aptos" w:hAnsi="Aptos"/>
          <w:sz w:val="20"/>
          <w:szCs w:val="20"/>
        </w:rPr>
        <w:t>:</w:t>
      </w:r>
    </w:p>
    <w:p w14:paraId="2E732841" w14:textId="77777777" w:rsidR="00173F75" w:rsidRPr="00BF521B" w:rsidRDefault="00173F75" w:rsidP="00A41E22">
      <w:pPr>
        <w:numPr>
          <w:ilvl w:val="0"/>
          <w:numId w:val="2"/>
        </w:numPr>
        <w:spacing w:after="0" w:line="240" w:lineRule="auto"/>
        <w:ind w:left="714" w:hanging="357"/>
        <w:jc w:val="both"/>
        <w:rPr>
          <w:rFonts w:ascii="Aptos" w:hAnsi="Aptos"/>
          <w:sz w:val="20"/>
          <w:szCs w:val="20"/>
        </w:rPr>
      </w:pPr>
      <w:r w:rsidRPr="00BF521B">
        <w:rPr>
          <w:rFonts w:ascii="Aptos" w:hAnsi="Aptos"/>
          <w:sz w:val="20"/>
          <w:szCs w:val="20"/>
        </w:rPr>
        <w:t>Solarni nadstreški bodo dimenzionirani na način, da bodo zavzeli največjo možno površino na predvidenih javnih parkirnih površinah, z upoštevanjem vseh odmikov od tamkajšnjih objektov in ovir, ki omogočajo nemoteno delovanje, upravljanje ter vzdrževanje sončnih elektrarn. Prav tako se ohranijo obstoječa izhodišča površin za namen obratovanja in vzdrževanja parkirišč v upravljanju javnih zavodov ali koncesionarjev. Zato je zasnova primerna tako za javna parkirišča, kot tudi za parkirišča ob javnih objektih.</w:t>
      </w:r>
    </w:p>
    <w:p w14:paraId="3D0B28BC" w14:textId="6D42C076" w:rsidR="00CE3D52" w:rsidRPr="00BF521B" w:rsidRDefault="00173F75" w:rsidP="00A41E22">
      <w:pPr>
        <w:numPr>
          <w:ilvl w:val="0"/>
          <w:numId w:val="2"/>
        </w:numPr>
        <w:spacing w:after="0" w:line="240" w:lineRule="auto"/>
        <w:ind w:left="714" w:hanging="357"/>
        <w:rPr>
          <w:rFonts w:ascii="Aptos" w:hAnsi="Aptos"/>
          <w:sz w:val="20"/>
          <w:szCs w:val="20"/>
        </w:rPr>
      </w:pPr>
      <w:r w:rsidRPr="00BF521B">
        <w:rPr>
          <w:rFonts w:ascii="Aptos" w:hAnsi="Aptos"/>
          <w:sz w:val="20"/>
          <w:szCs w:val="20"/>
        </w:rPr>
        <w:t xml:space="preserve">zasleduje naj se optimalna </w:t>
      </w:r>
      <w:r w:rsidR="00CE3D52" w:rsidRPr="00BF521B">
        <w:rPr>
          <w:rFonts w:ascii="Aptos" w:hAnsi="Aptos"/>
          <w:sz w:val="20"/>
          <w:szCs w:val="20"/>
        </w:rPr>
        <w:t>orientacij</w:t>
      </w:r>
      <w:r w:rsidRPr="00BF521B">
        <w:rPr>
          <w:rFonts w:ascii="Aptos" w:hAnsi="Aptos"/>
          <w:sz w:val="20"/>
          <w:szCs w:val="20"/>
        </w:rPr>
        <w:t xml:space="preserve">a </w:t>
      </w:r>
      <w:r w:rsidR="00CE3D52" w:rsidRPr="00BF521B">
        <w:rPr>
          <w:rFonts w:ascii="Aptos" w:hAnsi="Aptos"/>
          <w:sz w:val="20"/>
          <w:szCs w:val="20"/>
        </w:rPr>
        <w:t xml:space="preserve"> in </w:t>
      </w:r>
      <w:r w:rsidR="0041216F" w:rsidRPr="00BF521B">
        <w:rPr>
          <w:rFonts w:ascii="Aptos" w:hAnsi="Aptos"/>
          <w:sz w:val="20"/>
          <w:szCs w:val="20"/>
        </w:rPr>
        <w:t>predlog</w:t>
      </w:r>
      <w:r w:rsidRPr="00BF521B">
        <w:rPr>
          <w:rFonts w:ascii="Aptos" w:hAnsi="Aptos"/>
          <w:sz w:val="20"/>
          <w:szCs w:val="20"/>
        </w:rPr>
        <w:t>a najustreznejši</w:t>
      </w:r>
      <w:r w:rsidR="0041216F" w:rsidRPr="00BF521B">
        <w:rPr>
          <w:rFonts w:ascii="Aptos" w:hAnsi="Aptos"/>
          <w:sz w:val="20"/>
          <w:szCs w:val="20"/>
        </w:rPr>
        <w:t xml:space="preserve"> </w:t>
      </w:r>
      <w:r w:rsidR="00CE3D52" w:rsidRPr="00BF521B">
        <w:rPr>
          <w:rFonts w:ascii="Aptos" w:hAnsi="Aptos"/>
          <w:sz w:val="20"/>
          <w:szCs w:val="20"/>
        </w:rPr>
        <w:t xml:space="preserve">naklon modulov, </w:t>
      </w:r>
    </w:p>
    <w:p w14:paraId="08D6C110" w14:textId="4FB0918D" w:rsidR="00CE3D52" w:rsidRPr="00BF521B" w:rsidRDefault="0041216F" w:rsidP="00A41E22">
      <w:pPr>
        <w:numPr>
          <w:ilvl w:val="0"/>
          <w:numId w:val="2"/>
        </w:numPr>
        <w:spacing w:after="0" w:line="240" w:lineRule="auto"/>
        <w:ind w:left="714" w:hanging="357"/>
        <w:rPr>
          <w:rFonts w:ascii="Aptos" w:hAnsi="Aptos"/>
          <w:sz w:val="20"/>
          <w:szCs w:val="20"/>
        </w:rPr>
      </w:pPr>
      <w:r w:rsidRPr="00BF521B">
        <w:rPr>
          <w:rFonts w:ascii="Aptos" w:hAnsi="Aptos"/>
          <w:sz w:val="20"/>
          <w:szCs w:val="20"/>
        </w:rPr>
        <w:t xml:space="preserve">preveriti  </w:t>
      </w:r>
      <w:r w:rsidR="00CE3D52" w:rsidRPr="00BF521B">
        <w:rPr>
          <w:rFonts w:ascii="Aptos" w:hAnsi="Aptos"/>
          <w:sz w:val="20"/>
          <w:szCs w:val="20"/>
        </w:rPr>
        <w:t xml:space="preserve">vpliv na </w:t>
      </w:r>
      <w:r w:rsidRPr="00BF521B">
        <w:rPr>
          <w:rFonts w:ascii="Aptos" w:hAnsi="Aptos"/>
          <w:sz w:val="20"/>
          <w:szCs w:val="20"/>
        </w:rPr>
        <w:t xml:space="preserve">obstoječi </w:t>
      </w:r>
      <w:r w:rsidR="00CE3D52" w:rsidRPr="00BF521B">
        <w:rPr>
          <w:rFonts w:ascii="Aptos" w:hAnsi="Aptos"/>
          <w:sz w:val="20"/>
          <w:szCs w:val="20"/>
        </w:rPr>
        <w:t>prometni režim</w:t>
      </w:r>
      <w:r w:rsidRPr="00BF521B">
        <w:rPr>
          <w:rFonts w:ascii="Aptos" w:hAnsi="Aptos"/>
          <w:sz w:val="20"/>
          <w:szCs w:val="20"/>
        </w:rPr>
        <w:t xml:space="preserve">  </w:t>
      </w:r>
    </w:p>
    <w:p w14:paraId="29C9CC7C" w14:textId="7C7E5612" w:rsidR="002D2CB6" w:rsidRPr="00BF521B" w:rsidRDefault="002D2CB6" w:rsidP="002D2CB6">
      <w:pPr>
        <w:numPr>
          <w:ilvl w:val="0"/>
          <w:numId w:val="2"/>
        </w:numPr>
        <w:spacing w:after="0"/>
        <w:contextualSpacing/>
        <w:jc w:val="both"/>
        <w:rPr>
          <w:rFonts w:ascii="Aptos" w:eastAsia="Calibri" w:hAnsi="Aptos" w:cs="Arial"/>
          <w:sz w:val="20"/>
          <w:szCs w:val="20"/>
        </w:rPr>
      </w:pPr>
      <w:r w:rsidRPr="00BF521B">
        <w:rPr>
          <w:rFonts w:ascii="Aptos" w:eastAsia="Calibri" w:hAnsi="Aptos" w:cs="Arial"/>
          <w:sz w:val="20"/>
          <w:szCs w:val="20"/>
        </w:rPr>
        <w:t>Umestitev nadstreškov naj bo vizualno usklajena z okolico (materiali, oblika).</w:t>
      </w:r>
    </w:p>
    <w:p w14:paraId="3DB68B56" w14:textId="2A5FBA7B" w:rsidR="002D2CB6" w:rsidRPr="00BF521B" w:rsidRDefault="002D2CB6" w:rsidP="002D2CB6">
      <w:pPr>
        <w:numPr>
          <w:ilvl w:val="0"/>
          <w:numId w:val="2"/>
        </w:numPr>
        <w:spacing w:after="0"/>
        <w:contextualSpacing/>
        <w:jc w:val="both"/>
        <w:rPr>
          <w:rFonts w:ascii="Aptos" w:eastAsia="Calibri" w:hAnsi="Aptos" w:cs="Arial"/>
          <w:sz w:val="20"/>
          <w:szCs w:val="20"/>
        </w:rPr>
      </w:pPr>
      <w:r w:rsidRPr="00BF521B">
        <w:rPr>
          <w:rFonts w:ascii="Aptos" w:eastAsia="Calibri" w:hAnsi="Aptos" w:cs="Arial"/>
          <w:sz w:val="20"/>
          <w:szCs w:val="20"/>
        </w:rPr>
        <w:t>Upoštevati je potrebno zahteve kulturne dediščine ali varovanih območij, če je relevantno</w:t>
      </w:r>
      <w:r w:rsidR="0021223B">
        <w:rPr>
          <w:rFonts w:ascii="Aptos" w:eastAsia="Calibri" w:hAnsi="Aptos" w:cs="Arial"/>
          <w:sz w:val="20"/>
          <w:szCs w:val="20"/>
        </w:rPr>
        <w:t>,</w:t>
      </w:r>
    </w:p>
    <w:p w14:paraId="7EE790E6" w14:textId="15B8DFBC" w:rsidR="00E8113A" w:rsidRPr="00BF521B" w:rsidRDefault="00E8113A" w:rsidP="00E8113A">
      <w:pPr>
        <w:pStyle w:val="Odstavekseznama"/>
        <w:numPr>
          <w:ilvl w:val="0"/>
          <w:numId w:val="2"/>
        </w:numPr>
        <w:jc w:val="both"/>
        <w:rPr>
          <w:rFonts w:ascii="Aptos" w:hAnsi="Aptos" w:cs="Arial"/>
        </w:rPr>
      </w:pPr>
      <w:r w:rsidRPr="00BF521B">
        <w:rPr>
          <w:rFonts w:ascii="Aptos" w:hAnsi="Aptos" w:cs="Arial"/>
          <w:sz w:val="20"/>
          <w:szCs w:val="20"/>
        </w:rPr>
        <w:t xml:space="preserve">Cilj je zagotoviti čist in neindustrijski videz nadstreškov, hkrati pa omogočiti prilagoditev posameznih oblikovnih elementov, kot so barva ali detajli, glede na značilnosti konkretne lokacije in zahteve </w:t>
      </w:r>
      <w:r w:rsidR="0021223B">
        <w:rPr>
          <w:rFonts w:ascii="Aptos" w:hAnsi="Aptos" w:cs="Arial"/>
          <w:sz w:val="20"/>
          <w:szCs w:val="20"/>
        </w:rPr>
        <w:t>naročnika</w:t>
      </w:r>
      <w:r w:rsidRPr="00BF521B">
        <w:rPr>
          <w:rFonts w:ascii="Aptos" w:hAnsi="Aptos" w:cs="Arial"/>
          <w:sz w:val="20"/>
          <w:szCs w:val="20"/>
        </w:rPr>
        <w:t>.</w:t>
      </w:r>
    </w:p>
    <w:p w14:paraId="76FCCA7E" w14:textId="49BC0BCA" w:rsidR="00F079A0" w:rsidRPr="00BF521B" w:rsidRDefault="00F079A0" w:rsidP="00E8113A">
      <w:pPr>
        <w:pStyle w:val="Odstavekseznama"/>
        <w:numPr>
          <w:ilvl w:val="0"/>
          <w:numId w:val="2"/>
        </w:numPr>
        <w:jc w:val="both"/>
        <w:rPr>
          <w:rFonts w:ascii="Aptos" w:hAnsi="Aptos" w:cs="Arial"/>
          <w:sz w:val="20"/>
          <w:szCs w:val="20"/>
        </w:rPr>
      </w:pPr>
      <w:r w:rsidRPr="00BF521B">
        <w:rPr>
          <w:rFonts w:ascii="Aptos" w:hAnsi="Aptos" w:cs="Arial"/>
          <w:sz w:val="20"/>
          <w:szCs w:val="20"/>
        </w:rPr>
        <w:t>Funkcionalni vidiki uporabe parkirišča so zasnovani tako, da omogočajo nemoteno uporabo parkirnih mest in udobno parkiranje za vse uporabnike</w:t>
      </w:r>
      <w:r w:rsidR="00BF521B" w:rsidRPr="00BF521B">
        <w:rPr>
          <w:rFonts w:ascii="Aptos" w:hAnsi="Aptos" w:cs="Arial"/>
          <w:sz w:val="20"/>
          <w:szCs w:val="20"/>
        </w:rPr>
        <w:t>,</w:t>
      </w:r>
    </w:p>
    <w:p w14:paraId="7FDD3DC7" w14:textId="4270B036" w:rsidR="00BF521B" w:rsidRPr="00BF521B" w:rsidRDefault="00BF521B" w:rsidP="00BF521B">
      <w:pPr>
        <w:pStyle w:val="Odstavekseznama"/>
        <w:numPr>
          <w:ilvl w:val="0"/>
          <w:numId w:val="2"/>
        </w:numPr>
        <w:jc w:val="both"/>
        <w:rPr>
          <w:rFonts w:ascii="Aptos" w:hAnsi="Aptos" w:cs="Arial"/>
          <w:sz w:val="20"/>
          <w:szCs w:val="20"/>
        </w:rPr>
      </w:pPr>
      <w:r w:rsidRPr="00BF521B">
        <w:rPr>
          <w:rFonts w:ascii="Aptos" w:hAnsi="Aptos" w:cs="Arial"/>
          <w:sz w:val="20"/>
          <w:szCs w:val="20"/>
        </w:rPr>
        <w:t>Prilagoditve se izvedejo glede na značilnosti posamezne lokacije, pri čemer se za vsako lokacijo naknadno določijo natančna razporeditev nadstreškov, dimenzije in potrebni odmiki, urbanistični pogoji umestitve, način elektroenergetskega priklopa ter morebitne specifične zahteve upravljalca parkirišča.</w:t>
      </w:r>
    </w:p>
    <w:p w14:paraId="3FE63E0F" w14:textId="030E3864" w:rsidR="00E8113A" w:rsidRPr="00BF521B" w:rsidRDefault="00BF521B" w:rsidP="00BF521B">
      <w:pPr>
        <w:pStyle w:val="Odstavekseznama"/>
        <w:numPr>
          <w:ilvl w:val="0"/>
          <w:numId w:val="2"/>
        </w:numPr>
        <w:jc w:val="both"/>
        <w:rPr>
          <w:rFonts w:ascii="Aptos" w:hAnsi="Aptos" w:cs="Arial"/>
          <w:sz w:val="20"/>
          <w:szCs w:val="20"/>
        </w:rPr>
      </w:pPr>
      <w:r w:rsidRPr="00BF521B">
        <w:rPr>
          <w:rFonts w:ascii="Aptos" w:hAnsi="Aptos" w:cs="Arial"/>
          <w:sz w:val="20"/>
          <w:szCs w:val="20"/>
        </w:rPr>
        <w:t xml:space="preserve">Za vsako lokacijo posebej se izvede ločeno usklajevanje glede zahtev in dodatnih posebnostmi z uporabnikom (npr. JP LPT, osnovna šola, JZ Šport Ljubljana…). Upošteva se zahteve uporabnika, oziroma se le te uskladi z naročnikom. Ne glede na določbe predhodnih poglavij ima vsaka lokacija svoje posebnosti, ki </w:t>
      </w:r>
      <w:r w:rsidR="0098769B">
        <w:rPr>
          <w:rFonts w:ascii="Aptos" w:hAnsi="Aptos" w:cs="Arial"/>
          <w:sz w:val="20"/>
          <w:szCs w:val="20"/>
        </w:rPr>
        <w:t>morajo biti prioritetno upoštevane</w:t>
      </w:r>
      <w:r w:rsidRPr="00BF521B">
        <w:rPr>
          <w:rFonts w:ascii="Aptos" w:hAnsi="Aptos" w:cs="Arial"/>
          <w:sz w:val="20"/>
          <w:szCs w:val="20"/>
        </w:rPr>
        <w:t>.</w:t>
      </w:r>
    </w:p>
    <w:p w14:paraId="31B926EE" w14:textId="0E03956A" w:rsidR="00CE3D52" w:rsidRPr="00A41E22" w:rsidRDefault="00CE3D52" w:rsidP="00A41E22">
      <w:pPr>
        <w:spacing w:after="0"/>
      </w:pPr>
    </w:p>
    <w:p w14:paraId="27174111" w14:textId="1666505D" w:rsidR="00CE3D52" w:rsidRPr="00A41E22" w:rsidRDefault="0041216F" w:rsidP="00BF521B">
      <w:pPr>
        <w:spacing w:after="120"/>
        <w:rPr>
          <w:b/>
          <w:bCs/>
        </w:rPr>
      </w:pPr>
      <w:r w:rsidRPr="00A41E22">
        <w:rPr>
          <w:b/>
          <w:bCs/>
        </w:rPr>
        <w:t>4</w:t>
      </w:r>
      <w:r w:rsidR="00CE3D52" w:rsidRPr="00A41E22">
        <w:rPr>
          <w:b/>
          <w:bCs/>
        </w:rPr>
        <w:t xml:space="preserve">. </w:t>
      </w:r>
      <w:r w:rsidR="00B47311" w:rsidRPr="00A41E22">
        <w:rPr>
          <w:b/>
          <w:bCs/>
        </w:rPr>
        <w:t>Koncept</w:t>
      </w:r>
      <w:r w:rsidR="00CE3D52" w:rsidRPr="00A41E22">
        <w:rPr>
          <w:b/>
          <w:bCs/>
        </w:rPr>
        <w:t xml:space="preserve"> nadstrešnic</w:t>
      </w:r>
    </w:p>
    <w:p w14:paraId="42280364" w14:textId="213E74AD" w:rsidR="00CE3D52" w:rsidRPr="002D2CB6" w:rsidRDefault="0041216F" w:rsidP="00BF521B">
      <w:pPr>
        <w:spacing w:after="0" w:line="240" w:lineRule="auto"/>
        <w:rPr>
          <w:sz w:val="20"/>
          <w:szCs w:val="20"/>
        </w:rPr>
      </w:pPr>
      <w:r w:rsidRPr="002D2CB6">
        <w:rPr>
          <w:sz w:val="20"/>
          <w:szCs w:val="20"/>
        </w:rPr>
        <w:t>Idejna zasnova naj</w:t>
      </w:r>
      <w:r w:rsidR="00CE3D52" w:rsidRPr="002D2CB6">
        <w:rPr>
          <w:sz w:val="20"/>
          <w:szCs w:val="20"/>
        </w:rPr>
        <w:t xml:space="preserve"> </w:t>
      </w:r>
      <w:r w:rsidR="00B47311" w:rsidRPr="002D2CB6">
        <w:rPr>
          <w:sz w:val="20"/>
          <w:szCs w:val="20"/>
        </w:rPr>
        <w:t>zasleduje naslednje cilje:</w:t>
      </w:r>
    </w:p>
    <w:p w14:paraId="4D12C941" w14:textId="77777777" w:rsidR="00173F75" w:rsidRPr="002D2CB6" w:rsidRDefault="00173F75" w:rsidP="00BF521B">
      <w:pPr>
        <w:pStyle w:val="Odstavekseznama"/>
        <w:numPr>
          <w:ilvl w:val="0"/>
          <w:numId w:val="3"/>
        </w:numPr>
        <w:spacing w:after="0" w:line="240" w:lineRule="auto"/>
        <w:jc w:val="both"/>
        <w:rPr>
          <w:rFonts w:cs="Arial"/>
          <w:sz w:val="20"/>
          <w:szCs w:val="20"/>
        </w:rPr>
      </w:pPr>
      <w:r w:rsidRPr="002D2CB6">
        <w:rPr>
          <w:rFonts w:cs="Arial"/>
          <w:sz w:val="20"/>
          <w:szCs w:val="20"/>
        </w:rPr>
        <w:t xml:space="preserve">Cilj je vzpostaviti enotno in prepoznavno podobo solarnih nadstreškov na območju občine, ki prispeva k urejenemu in usklajenemu videzu javnih parkirišč. </w:t>
      </w:r>
    </w:p>
    <w:p w14:paraId="37893C50" w14:textId="1DB45D4C" w:rsidR="00906387" w:rsidRPr="002D2CB6" w:rsidRDefault="00906387" w:rsidP="00BF521B">
      <w:pPr>
        <w:pStyle w:val="Odstavekseznama"/>
        <w:numPr>
          <w:ilvl w:val="0"/>
          <w:numId w:val="3"/>
        </w:numPr>
        <w:spacing w:after="0" w:line="240" w:lineRule="auto"/>
        <w:rPr>
          <w:rFonts w:cs="Arial"/>
          <w:sz w:val="20"/>
          <w:szCs w:val="20"/>
        </w:rPr>
      </w:pPr>
      <w:r w:rsidRPr="002D2CB6">
        <w:rPr>
          <w:rFonts w:cs="Arial"/>
          <w:sz w:val="20"/>
          <w:szCs w:val="20"/>
        </w:rPr>
        <w:t>Za nadstrešnice je potrebno izvesti potrebne upravne postopke za postavitev le teh,</w:t>
      </w:r>
    </w:p>
    <w:p w14:paraId="3FF5928E" w14:textId="77777777" w:rsidR="00B47311" w:rsidRPr="002D2CB6" w:rsidRDefault="00173F75" w:rsidP="00BF521B">
      <w:pPr>
        <w:pStyle w:val="Odstavekseznama"/>
        <w:numPr>
          <w:ilvl w:val="0"/>
          <w:numId w:val="3"/>
        </w:numPr>
        <w:spacing w:after="0" w:line="240" w:lineRule="auto"/>
        <w:jc w:val="both"/>
        <w:rPr>
          <w:rFonts w:cs="Arial"/>
          <w:sz w:val="20"/>
          <w:szCs w:val="20"/>
        </w:rPr>
      </w:pPr>
      <w:r w:rsidRPr="002D2CB6">
        <w:rPr>
          <w:rFonts w:cs="Arial"/>
          <w:sz w:val="20"/>
          <w:szCs w:val="20"/>
        </w:rPr>
        <w:t>Predvidi naj se modularna tehnična rešitev, ki bo omogočala prilagoditve glede na tip in velikost  posameznega parkirišča brez poseganja v osnovni koncept nadstreška.</w:t>
      </w:r>
    </w:p>
    <w:p w14:paraId="7403F2B1" w14:textId="1C760DD0" w:rsidR="00B47311" w:rsidRPr="002D2CB6" w:rsidRDefault="00B47311" w:rsidP="00BF521B">
      <w:pPr>
        <w:pStyle w:val="Odstavekseznama"/>
        <w:numPr>
          <w:ilvl w:val="0"/>
          <w:numId w:val="3"/>
        </w:numPr>
        <w:spacing w:after="0" w:line="240" w:lineRule="auto"/>
        <w:jc w:val="both"/>
        <w:rPr>
          <w:rFonts w:cs="Arial"/>
          <w:sz w:val="20"/>
          <w:szCs w:val="20"/>
        </w:rPr>
      </w:pPr>
      <w:r w:rsidRPr="002D2CB6">
        <w:rPr>
          <w:rFonts w:cs="Arial"/>
          <w:sz w:val="20"/>
          <w:szCs w:val="20"/>
        </w:rPr>
        <w:t>Koncept solarnega nadstreška naj temelji na preprosti, ponovljivi in prilagodljivi zasnovi, ki omogoča uporabo na različnih tipih parkirišč. Možna je izvedba enorednih ali dvorednih solarnih nadstreškov, odvisno od razporeditve parkirnih mest, pri čemer je lahko konstrukcija enokapna ali  dvokapna</w:t>
      </w:r>
      <w:r w:rsidRPr="00DB73E1">
        <w:rPr>
          <w:rFonts w:cs="Arial"/>
          <w:sz w:val="20"/>
          <w:szCs w:val="20"/>
        </w:rPr>
        <w:t>.</w:t>
      </w:r>
      <w:r w:rsidR="006F2A76">
        <w:rPr>
          <w:rFonts w:cs="Arial"/>
          <w:sz w:val="20"/>
          <w:szCs w:val="20"/>
        </w:rPr>
        <w:t xml:space="preserve"> </w:t>
      </w:r>
      <w:r w:rsidR="003824EE" w:rsidRPr="00DB73E1">
        <w:rPr>
          <w:rFonts w:cs="Arial"/>
          <w:sz w:val="20"/>
          <w:szCs w:val="20"/>
        </w:rPr>
        <w:t xml:space="preserve">Kjer prostorske, tehnične ali funkcionalne značilnosti lokacije omogočajo različne možnosti umestitve, </w:t>
      </w:r>
      <w:r w:rsidR="006F2A76" w:rsidRPr="00E76824">
        <w:rPr>
          <w:rFonts w:cs="Arial"/>
          <w:sz w:val="20"/>
          <w:szCs w:val="20"/>
        </w:rPr>
        <w:t>lahko</w:t>
      </w:r>
      <w:r w:rsidR="003824EE" w:rsidRPr="00DB73E1">
        <w:rPr>
          <w:rFonts w:cs="Arial"/>
          <w:sz w:val="20"/>
          <w:szCs w:val="20"/>
        </w:rPr>
        <w:t xml:space="preserve"> projektant pripravi dve varianti postavitve nadstreškov. Za vsako varianto mora podati obrazložitev ter predstaviti njene prednosti in slabosti</w:t>
      </w:r>
      <w:r w:rsidR="00A864B2" w:rsidRPr="00DB73E1">
        <w:rPr>
          <w:rFonts w:cs="Arial"/>
          <w:sz w:val="20"/>
          <w:szCs w:val="20"/>
        </w:rPr>
        <w:t>. Na podlagi primerjave variant poda tudi priporočilo za izbiro najprimernejše rešitve.</w:t>
      </w:r>
    </w:p>
    <w:p w14:paraId="19F125BC" w14:textId="2E8163D9" w:rsidR="00B47311" w:rsidRPr="00A41E22" w:rsidRDefault="00B47311" w:rsidP="00BF521B">
      <w:pPr>
        <w:spacing w:after="0" w:line="240" w:lineRule="auto"/>
        <w:jc w:val="both"/>
        <w:rPr>
          <w:noProof/>
        </w:rPr>
      </w:pPr>
      <w:r w:rsidRPr="00A41E22">
        <w:rPr>
          <w:rFonts w:cs="Arial"/>
          <w:noProof/>
          <w:sz w:val="20"/>
          <w:szCs w:val="20"/>
          <w:lang w:eastAsia="sl-SI"/>
        </w:rPr>
        <w:drawing>
          <wp:inline distT="0" distB="0" distL="0" distR="0" wp14:anchorId="7734ECF1" wp14:editId="1E59A89C">
            <wp:extent cx="1906438" cy="931482"/>
            <wp:effectExtent l="0" t="0" r="0" b="2540"/>
            <wp:docPr id="35152779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527795" name=""/>
                    <pic:cNvPicPr/>
                  </pic:nvPicPr>
                  <pic:blipFill>
                    <a:blip r:embed="rId18"/>
                    <a:stretch>
                      <a:fillRect/>
                    </a:stretch>
                  </pic:blipFill>
                  <pic:spPr>
                    <a:xfrm>
                      <a:off x="0" y="0"/>
                      <a:ext cx="1928267" cy="942148"/>
                    </a:xfrm>
                    <a:prstGeom prst="rect">
                      <a:avLst/>
                    </a:prstGeom>
                  </pic:spPr>
                </pic:pic>
              </a:graphicData>
            </a:graphic>
          </wp:inline>
        </w:drawing>
      </w:r>
      <w:r w:rsidRPr="00A41E22">
        <w:rPr>
          <w:rFonts w:cs="Arial"/>
          <w:noProof/>
          <w:sz w:val="20"/>
          <w:szCs w:val="20"/>
          <w:lang w:eastAsia="sl-SI"/>
        </w:rPr>
        <w:drawing>
          <wp:inline distT="0" distB="0" distL="0" distR="0" wp14:anchorId="34E03C45" wp14:editId="42E9A2C8">
            <wp:extent cx="1889186" cy="1259457"/>
            <wp:effectExtent l="0" t="0" r="0" b="0"/>
            <wp:docPr id="29357882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578822" name=""/>
                    <pic:cNvPicPr/>
                  </pic:nvPicPr>
                  <pic:blipFill>
                    <a:blip r:embed="rId19"/>
                    <a:stretch>
                      <a:fillRect/>
                    </a:stretch>
                  </pic:blipFill>
                  <pic:spPr>
                    <a:xfrm>
                      <a:off x="0" y="0"/>
                      <a:ext cx="1900087" cy="1266724"/>
                    </a:xfrm>
                    <a:prstGeom prst="rect">
                      <a:avLst/>
                    </a:prstGeom>
                  </pic:spPr>
                </pic:pic>
              </a:graphicData>
            </a:graphic>
          </wp:inline>
        </w:drawing>
      </w:r>
      <w:r w:rsidRPr="00A41E22">
        <w:rPr>
          <w:noProof/>
        </w:rPr>
        <w:t xml:space="preserve">  </w:t>
      </w:r>
      <w:r w:rsidRPr="00A41E22">
        <w:rPr>
          <w:noProof/>
          <w:lang w:eastAsia="sl-SI"/>
        </w:rPr>
        <w:drawing>
          <wp:inline distT="0" distB="0" distL="0" distR="0" wp14:anchorId="16830883" wp14:editId="1B3BBDEC">
            <wp:extent cx="1836693" cy="1342774"/>
            <wp:effectExtent l="0" t="0" r="0" b="0"/>
            <wp:docPr id="13281892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18929" name=""/>
                    <pic:cNvPicPr/>
                  </pic:nvPicPr>
                  <pic:blipFill>
                    <a:blip r:embed="rId20"/>
                    <a:stretch>
                      <a:fillRect/>
                    </a:stretch>
                  </pic:blipFill>
                  <pic:spPr>
                    <a:xfrm>
                      <a:off x="0" y="0"/>
                      <a:ext cx="1853049" cy="1354731"/>
                    </a:xfrm>
                    <a:prstGeom prst="rect">
                      <a:avLst/>
                    </a:prstGeom>
                  </pic:spPr>
                </pic:pic>
              </a:graphicData>
            </a:graphic>
          </wp:inline>
        </w:drawing>
      </w:r>
    </w:p>
    <w:p w14:paraId="17E1A0A7" w14:textId="77777777" w:rsidR="00B47311" w:rsidRPr="00A41E22" w:rsidRDefault="00B47311" w:rsidP="00BF521B">
      <w:pPr>
        <w:spacing w:after="0" w:line="240" w:lineRule="auto"/>
        <w:jc w:val="both"/>
        <w:rPr>
          <w:rFonts w:cs="Arial"/>
          <w:sz w:val="20"/>
          <w:szCs w:val="20"/>
        </w:rPr>
      </w:pPr>
    </w:p>
    <w:p w14:paraId="0FB0C942" w14:textId="67C8EF27" w:rsidR="00B47311" w:rsidRPr="002D2CB6" w:rsidRDefault="00B47311" w:rsidP="00BF521B">
      <w:pPr>
        <w:pStyle w:val="Odstavekseznama"/>
        <w:numPr>
          <w:ilvl w:val="0"/>
          <w:numId w:val="25"/>
        </w:numPr>
        <w:spacing w:after="0" w:line="240" w:lineRule="auto"/>
        <w:jc w:val="both"/>
        <w:rPr>
          <w:rFonts w:cs="Arial"/>
          <w:sz w:val="20"/>
          <w:szCs w:val="20"/>
        </w:rPr>
      </w:pPr>
      <w:r w:rsidRPr="002D2CB6">
        <w:rPr>
          <w:rFonts w:cs="Arial"/>
          <w:sz w:val="20"/>
          <w:szCs w:val="20"/>
        </w:rPr>
        <w:t>Zasnova naj temelji na modularnih rastrih, ki omogočajo sestavljanje nadstreškov iz ponovljivih segmentov in s tem lažjo prilagoditev posamezni lokaciji ter fazno izvedbo.</w:t>
      </w:r>
    </w:p>
    <w:p w14:paraId="7A884AA9" w14:textId="49037164" w:rsidR="00333B51" w:rsidRPr="002D2CB6" w:rsidRDefault="00173F75" w:rsidP="00BF521B">
      <w:pPr>
        <w:pStyle w:val="Odstavekseznama"/>
        <w:numPr>
          <w:ilvl w:val="0"/>
          <w:numId w:val="3"/>
        </w:numPr>
        <w:spacing w:after="0" w:line="240" w:lineRule="auto"/>
        <w:jc w:val="both"/>
        <w:rPr>
          <w:rFonts w:cs="Arial"/>
          <w:sz w:val="20"/>
          <w:szCs w:val="20"/>
        </w:rPr>
      </w:pPr>
      <w:r w:rsidRPr="002D2CB6">
        <w:rPr>
          <w:rFonts w:cs="Arial"/>
          <w:sz w:val="20"/>
          <w:szCs w:val="20"/>
        </w:rPr>
        <w:lastRenderedPageBreak/>
        <w:t xml:space="preserve">Zasnova nadstreškov </w:t>
      </w:r>
      <w:r w:rsidR="00333B51" w:rsidRPr="002D2CB6">
        <w:rPr>
          <w:rFonts w:cs="Arial"/>
          <w:sz w:val="20"/>
          <w:szCs w:val="20"/>
        </w:rPr>
        <w:t xml:space="preserve">naj </w:t>
      </w:r>
      <w:r w:rsidRPr="002D2CB6">
        <w:rPr>
          <w:rFonts w:cs="Arial"/>
          <w:sz w:val="20"/>
          <w:szCs w:val="20"/>
        </w:rPr>
        <w:t xml:space="preserve">temelji na načelu minimalnega poseganja v obstoječo prometno ureditev, pri čemer se zagotavlja nemotena in varna uporaba parkirišč za vse uporabnike. </w:t>
      </w:r>
    </w:p>
    <w:p w14:paraId="13DD07B9" w14:textId="7CDE95D9" w:rsidR="00173F75" w:rsidRPr="002D2CB6" w:rsidRDefault="00173F75" w:rsidP="00BF521B">
      <w:pPr>
        <w:pStyle w:val="Odstavekseznama"/>
        <w:numPr>
          <w:ilvl w:val="0"/>
          <w:numId w:val="3"/>
        </w:numPr>
        <w:spacing w:after="0" w:line="240" w:lineRule="auto"/>
        <w:jc w:val="both"/>
        <w:rPr>
          <w:rFonts w:cs="Arial"/>
          <w:sz w:val="20"/>
          <w:szCs w:val="20"/>
        </w:rPr>
      </w:pPr>
      <w:r w:rsidRPr="002D2CB6">
        <w:rPr>
          <w:rFonts w:cs="Arial"/>
          <w:sz w:val="20"/>
          <w:szCs w:val="20"/>
        </w:rPr>
        <w:t xml:space="preserve">Poseben poudarek </w:t>
      </w:r>
      <w:r w:rsidR="00333B51" w:rsidRPr="002D2CB6">
        <w:rPr>
          <w:rFonts w:cs="Arial"/>
          <w:sz w:val="20"/>
          <w:szCs w:val="20"/>
        </w:rPr>
        <w:t>naj bo</w:t>
      </w:r>
      <w:r w:rsidRPr="002D2CB6">
        <w:rPr>
          <w:rFonts w:cs="Arial"/>
          <w:sz w:val="20"/>
          <w:szCs w:val="20"/>
        </w:rPr>
        <w:t xml:space="preserve"> namenjen dolgoročni vzdržnosti konstrukcij ter enostavnemu in stroškovno učinkovitemu vzdrževanju skozi celotno življenjsko dobo objekta.</w:t>
      </w:r>
    </w:p>
    <w:p w14:paraId="217E0DF0" w14:textId="568EC10F" w:rsidR="00173F75" w:rsidRPr="002D2CB6" w:rsidRDefault="00173F75" w:rsidP="00BF521B">
      <w:pPr>
        <w:pStyle w:val="Odstavekseznama"/>
        <w:numPr>
          <w:ilvl w:val="0"/>
          <w:numId w:val="3"/>
        </w:numPr>
        <w:spacing w:after="0" w:line="240" w:lineRule="auto"/>
        <w:jc w:val="both"/>
        <w:rPr>
          <w:rFonts w:cs="Arial"/>
          <w:sz w:val="20"/>
          <w:szCs w:val="20"/>
        </w:rPr>
      </w:pPr>
      <w:r w:rsidRPr="002D2CB6">
        <w:rPr>
          <w:rFonts w:cs="Arial"/>
          <w:sz w:val="20"/>
          <w:szCs w:val="20"/>
        </w:rPr>
        <w:t xml:space="preserve">Zahtevana minimalna </w:t>
      </w:r>
      <w:r w:rsidRPr="002D2CB6">
        <w:rPr>
          <w:rFonts w:cs="Arial"/>
          <w:b/>
          <w:bCs/>
          <w:sz w:val="20"/>
          <w:szCs w:val="20"/>
        </w:rPr>
        <w:t xml:space="preserve">svetla višina nadstreška </w:t>
      </w:r>
      <w:r w:rsidR="00333B51" w:rsidRPr="002D2CB6">
        <w:rPr>
          <w:rFonts w:cs="Arial"/>
          <w:b/>
          <w:bCs/>
          <w:sz w:val="20"/>
          <w:szCs w:val="20"/>
        </w:rPr>
        <w:t xml:space="preserve">naj znaša </w:t>
      </w:r>
      <w:r w:rsidRPr="002D2CB6">
        <w:rPr>
          <w:rFonts w:cs="Arial"/>
          <w:b/>
          <w:bCs/>
          <w:sz w:val="20"/>
          <w:szCs w:val="20"/>
        </w:rPr>
        <w:t>4,5 m</w:t>
      </w:r>
      <w:r w:rsidR="00333B51" w:rsidRPr="002D2CB6">
        <w:rPr>
          <w:rFonts w:cs="Arial"/>
          <w:sz w:val="20"/>
          <w:szCs w:val="20"/>
        </w:rPr>
        <w:t>.</w:t>
      </w:r>
      <w:r w:rsidRPr="002D2CB6">
        <w:rPr>
          <w:rFonts w:cs="Arial"/>
          <w:sz w:val="20"/>
          <w:szCs w:val="20"/>
        </w:rPr>
        <w:t xml:space="preserve"> Površine, ki  so namenjene transportnim ali intervencijskim potem naj se preverijo z ustreznostjo višine 4,5 m, oziroma </w:t>
      </w:r>
      <w:r w:rsidR="00333B51" w:rsidRPr="002D2CB6">
        <w:rPr>
          <w:rFonts w:cs="Arial"/>
          <w:sz w:val="20"/>
          <w:szCs w:val="20"/>
        </w:rPr>
        <w:t xml:space="preserve">naj se </w:t>
      </w:r>
      <w:r w:rsidRPr="002D2CB6">
        <w:rPr>
          <w:rFonts w:cs="Arial"/>
          <w:sz w:val="20"/>
          <w:szCs w:val="20"/>
        </w:rPr>
        <w:t>predvidi maksimaln</w:t>
      </w:r>
      <w:r w:rsidR="00333B51" w:rsidRPr="002D2CB6">
        <w:rPr>
          <w:rFonts w:cs="Arial"/>
          <w:sz w:val="20"/>
          <w:szCs w:val="20"/>
        </w:rPr>
        <w:t>a</w:t>
      </w:r>
      <w:r w:rsidRPr="002D2CB6">
        <w:rPr>
          <w:rFonts w:cs="Arial"/>
          <w:sz w:val="20"/>
          <w:szCs w:val="20"/>
        </w:rPr>
        <w:t xml:space="preserve"> površin</w:t>
      </w:r>
      <w:r w:rsidR="00333B51" w:rsidRPr="002D2CB6">
        <w:rPr>
          <w:rFonts w:cs="Arial"/>
          <w:sz w:val="20"/>
          <w:szCs w:val="20"/>
        </w:rPr>
        <w:t>a</w:t>
      </w:r>
      <w:r w:rsidRPr="002D2CB6">
        <w:rPr>
          <w:rFonts w:cs="Arial"/>
          <w:sz w:val="20"/>
          <w:szCs w:val="20"/>
        </w:rPr>
        <w:t xml:space="preserve"> solarnih nadstreškov, ob upoštevanju nemotenega opravljanja vseh dejavnosti. Upošteva</w:t>
      </w:r>
      <w:r w:rsidR="00333B51" w:rsidRPr="002D2CB6">
        <w:rPr>
          <w:rFonts w:cs="Arial"/>
          <w:sz w:val="20"/>
          <w:szCs w:val="20"/>
        </w:rPr>
        <w:t>jo</w:t>
      </w:r>
      <w:r w:rsidRPr="002D2CB6">
        <w:rPr>
          <w:rFonts w:cs="Arial"/>
          <w:sz w:val="20"/>
          <w:szCs w:val="20"/>
        </w:rPr>
        <w:t xml:space="preserve"> naj se </w:t>
      </w:r>
      <w:r w:rsidR="00333B51" w:rsidRPr="002D2CB6">
        <w:rPr>
          <w:rFonts w:cs="Arial"/>
          <w:sz w:val="20"/>
          <w:szCs w:val="20"/>
        </w:rPr>
        <w:t>predpisi, ki urejajo</w:t>
      </w:r>
      <w:r w:rsidRPr="002D2CB6">
        <w:rPr>
          <w:rFonts w:cs="Arial"/>
          <w:sz w:val="20"/>
          <w:szCs w:val="20"/>
        </w:rPr>
        <w:t xml:space="preserve"> intervencijske poti.</w:t>
      </w:r>
    </w:p>
    <w:p w14:paraId="24111438" w14:textId="6CD6F384" w:rsidR="00333B51" w:rsidRPr="002D2CB6" w:rsidRDefault="00333B51" w:rsidP="00BF521B">
      <w:pPr>
        <w:numPr>
          <w:ilvl w:val="0"/>
          <w:numId w:val="3"/>
        </w:numPr>
        <w:spacing w:after="0" w:line="240" w:lineRule="auto"/>
        <w:jc w:val="both"/>
        <w:rPr>
          <w:sz w:val="20"/>
          <w:szCs w:val="20"/>
        </w:rPr>
      </w:pPr>
      <w:r w:rsidRPr="002D2CB6">
        <w:rPr>
          <w:sz w:val="20"/>
          <w:szCs w:val="20"/>
        </w:rPr>
        <w:t xml:space="preserve">Pri umestitvi nadstreškov je potrebno upoštevati varovanje obstoječega zelenja in prostora.  </w:t>
      </w:r>
      <w:r w:rsidRPr="002D2CB6">
        <w:rPr>
          <w:b/>
          <w:bCs/>
          <w:sz w:val="20"/>
          <w:szCs w:val="20"/>
        </w:rPr>
        <w:t>Ne sme se zmanjšati število obstoječih zelenih površin, prepovedano je odstranjevanje ali poškodovanje obstoječih dreves.</w:t>
      </w:r>
    </w:p>
    <w:p w14:paraId="4AFC55AD" w14:textId="04D70731" w:rsidR="00906387" w:rsidRPr="002D2CB6" w:rsidRDefault="00906387" w:rsidP="00BF521B">
      <w:pPr>
        <w:pStyle w:val="Odstavekseznama"/>
        <w:numPr>
          <w:ilvl w:val="0"/>
          <w:numId w:val="3"/>
        </w:numPr>
        <w:spacing w:after="0" w:line="240" w:lineRule="auto"/>
        <w:jc w:val="both"/>
        <w:rPr>
          <w:rFonts w:cs="Arial"/>
          <w:sz w:val="20"/>
          <w:szCs w:val="20"/>
        </w:rPr>
      </w:pPr>
      <w:r w:rsidRPr="002D2CB6">
        <w:rPr>
          <w:rFonts w:cs="Arial"/>
          <w:sz w:val="20"/>
          <w:szCs w:val="20"/>
        </w:rPr>
        <w:t>Razdelilni profili, ki nosijo fotovoltaične panele naj bodo pod naklonom (5° do 10° oziroma ustreznejšim)</w:t>
      </w:r>
      <w:r w:rsidR="00A41E22" w:rsidRPr="002D2CB6">
        <w:rPr>
          <w:rFonts w:cs="Arial"/>
          <w:sz w:val="20"/>
          <w:szCs w:val="20"/>
        </w:rPr>
        <w:t>,</w:t>
      </w:r>
      <w:r w:rsidRPr="002D2CB6">
        <w:rPr>
          <w:rFonts w:cs="Arial"/>
          <w:sz w:val="20"/>
          <w:szCs w:val="20"/>
        </w:rPr>
        <w:t xml:space="preserve"> </w:t>
      </w:r>
    </w:p>
    <w:p w14:paraId="7DF6C191" w14:textId="28414BA9" w:rsidR="00A41E22" w:rsidRPr="002D2CB6" w:rsidRDefault="00906387" w:rsidP="00BF521B">
      <w:pPr>
        <w:pStyle w:val="Odstavekseznama"/>
        <w:numPr>
          <w:ilvl w:val="0"/>
          <w:numId w:val="27"/>
        </w:numPr>
        <w:spacing w:after="0" w:line="240" w:lineRule="auto"/>
        <w:jc w:val="both"/>
        <w:rPr>
          <w:rFonts w:cs="Arial"/>
          <w:sz w:val="20"/>
          <w:szCs w:val="20"/>
        </w:rPr>
      </w:pPr>
      <w:r w:rsidRPr="002D2CB6">
        <w:rPr>
          <w:rFonts w:cs="Arial"/>
          <w:sz w:val="20"/>
          <w:szCs w:val="20"/>
        </w:rPr>
        <w:t>Uporabijo se nevtralne barve, kot so siva ali antracitna.</w:t>
      </w:r>
    </w:p>
    <w:p w14:paraId="0EA0775D" w14:textId="77777777" w:rsidR="00A41E22" w:rsidRPr="002D2CB6" w:rsidRDefault="00A41E22" w:rsidP="00BF521B">
      <w:pPr>
        <w:pStyle w:val="Odstavekseznama"/>
        <w:numPr>
          <w:ilvl w:val="0"/>
          <w:numId w:val="27"/>
        </w:numPr>
        <w:spacing w:after="0" w:line="240" w:lineRule="auto"/>
        <w:jc w:val="both"/>
        <w:rPr>
          <w:rFonts w:cs="Arial"/>
          <w:sz w:val="20"/>
          <w:szCs w:val="20"/>
        </w:rPr>
      </w:pPr>
      <w:r w:rsidRPr="002D2CB6">
        <w:rPr>
          <w:rFonts w:cs="Arial"/>
          <w:sz w:val="20"/>
          <w:szCs w:val="20"/>
        </w:rPr>
        <w:t xml:space="preserve">Kabelska napeljava, ki bo na nadstrešnice nameščena, naj bo skrita ali integrirana v konstrukcijo saj s tem prispeva k urejenemu videzu in je zavarovana pred vremenskimi vplivi ter vandalizmom. </w:t>
      </w:r>
    </w:p>
    <w:p w14:paraId="15568270" w14:textId="7006B396" w:rsidR="00A41E22" w:rsidRPr="002D2CB6" w:rsidRDefault="00A41E22" w:rsidP="00BF521B">
      <w:pPr>
        <w:pStyle w:val="Odstavekseznama"/>
        <w:numPr>
          <w:ilvl w:val="0"/>
          <w:numId w:val="27"/>
        </w:numPr>
        <w:spacing w:after="0" w:line="240" w:lineRule="auto"/>
        <w:jc w:val="both"/>
        <w:rPr>
          <w:rFonts w:cs="Arial"/>
          <w:sz w:val="20"/>
          <w:szCs w:val="20"/>
        </w:rPr>
      </w:pPr>
      <w:r w:rsidRPr="002D2CB6">
        <w:rPr>
          <w:rFonts w:cs="Arial"/>
          <w:sz w:val="20"/>
          <w:szCs w:val="20"/>
        </w:rPr>
        <w:t xml:space="preserve">Razsmerniki in električne omare naj bodo ob nadstreških so nameščeni na način, da so prav zaščiteni pred morebitnimi vplivi okolja ter mehanskimi poškodbami. </w:t>
      </w:r>
    </w:p>
    <w:p w14:paraId="146F7105" w14:textId="77777777" w:rsidR="00A41E22" w:rsidRPr="002D2CB6" w:rsidRDefault="00A41E22" w:rsidP="00BF521B">
      <w:pPr>
        <w:pStyle w:val="Odstavekseznama"/>
        <w:numPr>
          <w:ilvl w:val="0"/>
          <w:numId w:val="27"/>
        </w:numPr>
        <w:spacing w:after="0" w:line="240" w:lineRule="auto"/>
        <w:jc w:val="both"/>
        <w:rPr>
          <w:rFonts w:cs="Arial"/>
          <w:sz w:val="20"/>
          <w:szCs w:val="20"/>
        </w:rPr>
      </w:pPr>
      <w:r w:rsidRPr="002D2CB6">
        <w:rPr>
          <w:rFonts w:cs="Arial"/>
          <w:sz w:val="20"/>
          <w:szCs w:val="20"/>
        </w:rPr>
        <w:t xml:space="preserve">Elektro energetski koncept naj omogoča izvedbo sistemov z uporabo centraliziranih ali decentraliziranih razsmernikov, odvisno od velikosti in razporeditve posamezne lokacije. </w:t>
      </w:r>
    </w:p>
    <w:p w14:paraId="107C057D" w14:textId="77777777" w:rsidR="00A41E22" w:rsidRPr="002D2CB6" w:rsidRDefault="00A41E22" w:rsidP="00BF521B">
      <w:pPr>
        <w:pStyle w:val="Odstavekseznama"/>
        <w:numPr>
          <w:ilvl w:val="0"/>
          <w:numId w:val="27"/>
        </w:numPr>
        <w:spacing w:after="0" w:line="240" w:lineRule="auto"/>
        <w:jc w:val="both"/>
        <w:rPr>
          <w:rFonts w:eastAsia="Calibri" w:cs="Arial"/>
          <w:sz w:val="20"/>
          <w:szCs w:val="20"/>
        </w:rPr>
      </w:pPr>
      <w:r w:rsidRPr="002D2CB6">
        <w:rPr>
          <w:rFonts w:cs="Arial"/>
          <w:sz w:val="20"/>
          <w:szCs w:val="20"/>
        </w:rPr>
        <w:t>Predvidi naj  se predpriprava za nadaljnje faze razvoja: polnilne infrastrukture za električna vozila, hranilnike energije in sistemov pametnega upravljanja energije in video nadzora s povezavo v centralni nadzorni center upravljavca.</w:t>
      </w:r>
    </w:p>
    <w:p w14:paraId="23C32EB2" w14:textId="05F320EF" w:rsidR="00333B51" w:rsidRPr="002D2CB6" w:rsidRDefault="00333B51" w:rsidP="00BF521B">
      <w:pPr>
        <w:pStyle w:val="Odstavekseznama"/>
        <w:numPr>
          <w:ilvl w:val="0"/>
          <w:numId w:val="27"/>
        </w:numPr>
        <w:spacing w:after="0" w:line="240" w:lineRule="auto"/>
        <w:jc w:val="both"/>
        <w:rPr>
          <w:rFonts w:eastAsia="Calibri" w:cs="Arial"/>
          <w:sz w:val="20"/>
          <w:szCs w:val="20"/>
        </w:rPr>
      </w:pPr>
      <w:r w:rsidRPr="002D2CB6">
        <w:rPr>
          <w:rFonts w:eastAsia="Calibri" w:cs="Arial"/>
          <w:sz w:val="20"/>
          <w:szCs w:val="20"/>
        </w:rPr>
        <w:t>Zagotoviti je treba ustrezno osvetlitev parkirišča tudi pod konstrukcijo.</w:t>
      </w:r>
      <w:r w:rsidR="00D14B1C">
        <w:rPr>
          <w:rFonts w:eastAsia="Calibri" w:cs="Arial"/>
          <w:sz w:val="20"/>
          <w:szCs w:val="20"/>
        </w:rPr>
        <w:t xml:space="preserve"> </w:t>
      </w:r>
      <w:r w:rsidR="00D14B1C" w:rsidRPr="00D14B1C">
        <w:rPr>
          <w:rFonts w:eastAsia="Calibri" w:cs="Arial"/>
          <w:sz w:val="20"/>
          <w:szCs w:val="20"/>
        </w:rPr>
        <w:t>Pri načrtovanju nadstreškov je treba zagotoviti ustrezno prilagoditev oziroma dopolnitev sistema zunanje razsvetljave, tako da zaradi senčenja ali prekrivanja obstoječe razsvetljave ne pride do zmanjšanja osvetljenosti parkirišča oziroma nastanka temnih območij, ki bi lahko negativno vplivala na varnost, preglednost in funkcionalnost prostora</w:t>
      </w:r>
    </w:p>
    <w:p w14:paraId="11E32DF8" w14:textId="25909470" w:rsidR="00333B51" w:rsidRDefault="00333B51" w:rsidP="00BF521B">
      <w:pPr>
        <w:numPr>
          <w:ilvl w:val="0"/>
          <w:numId w:val="4"/>
        </w:numPr>
        <w:spacing w:after="0" w:line="240" w:lineRule="auto"/>
        <w:contextualSpacing/>
        <w:jc w:val="both"/>
        <w:rPr>
          <w:rFonts w:eastAsia="Calibri" w:cs="Arial"/>
          <w:sz w:val="20"/>
          <w:szCs w:val="20"/>
        </w:rPr>
      </w:pPr>
      <w:r w:rsidRPr="002D2CB6">
        <w:rPr>
          <w:rFonts w:eastAsia="Calibri" w:cs="Arial"/>
          <w:sz w:val="20"/>
          <w:szCs w:val="20"/>
        </w:rPr>
        <w:t>Nosilna konstrukcija mora biti mehansko odporna in varna za uporabnike (brez ostrih robov, zaščita pred padanjem snega ali ledu ipd.)</w:t>
      </w:r>
    </w:p>
    <w:p w14:paraId="66F5979D" w14:textId="77777777" w:rsidR="002D2CB6" w:rsidRPr="002D2CB6" w:rsidRDefault="002D2CB6" w:rsidP="00BF521B">
      <w:pPr>
        <w:pStyle w:val="Odstavekseznama"/>
        <w:numPr>
          <w:ilvl w:val="0"/>
          <w:numId w:val="3"/>
        </w:numPr>
        <w:spacing w:after="0" w:line="240" w:lineRule="auto"/>
        <w:jc w:val="both"/>
        <w:rPr>
          <w:rFonts w:cs="Arial"/>
          <w:sz w:val="20"/>
          <w:szCs w:val="20"/>
        </w:rPr>
      </w:pPr>
      <w:r w:rsidRPr="002D2CB6">
        <w:rPr>
          <w:rFonts w:cs="Arial"/>
          <w:sz w:val="20"/>
          <w:szCs w:val="20"/>
        </w:rPr>
        <w:t>Na nadstrešnice naj se predvidijo se bifacialni fotonapetostni moduli:</w:t>
      </w:r>
    </w:p>
    <w:p w14:paraId="76C650A0" w14:textId="77777777" w:rsidR="002D2CB6" w:rsidRPr="002D2CB6" w:rsidRDefault="002D2CB6" w:rsidP="00BF521B">
      <w:pPr>
        <w:pStyle w:val="Odstavekseznama"/>
        <w:numPr>
          <w:ilvl w:val="0"/>
          <w:numId w:val="26"/>
        </w:numPr>
        <w:spacing w:after="0" w:line="240" w:lineRule="auto"/>
        <w:jc w:val="both"/>
        <w:rPr>
          <w:rFonts w:cs="Arial"/>
          <w:sz w:val="20"/>
          <w:szCs w:val="20"/>
        </w:rPr>
      </w:pPr>
      <w:r w:rsidRPr="002D2CB6">
        <w:rPr>
          <w:rFonts w:cs="Arial"/>
          <w:sz w:val="20"/>
          <w:szCs w:val="20"/>
        </w:rPr>
        <w:t>v enovitem sloju strehe kar pomeni, da je fotonapetostni modul edina kritina solarnega nadstreška. V tem primeru se koristi obstoječe odvodnjavanje parkirnih mest.</w:t>
      </w:r>
    </w:p>
    <w:p w14:paraId="31100E3A" w14:textId="77777777" w:rsidR="002D2CB6" w:rsidRPr="002D2CB6" w:rsidRDefault="002D2CB6" w:rsidP="00BF521B">
      <w:pPr>
        <w:pStyle w:val="Odstavekseznama"/>
        <w:numPr>
          <w:ilvl w:val="0"/>
          <w:numId w:val="26"/>
        </w:numPr>
        <w:spacing w:after="0" w:line="240" w:lineRule="auto"/>
        <w:jc w:val="both"/>
        <w:rPr>
          <w:rFonts w:cs="Arial"/>
          <w:sz w:val="20"/>
          <w:szCs w:val="20"/>
        </w:rPr>
      </w:pPr>
      <w:r w:rsidRPr="002D2CB6">
        <w:rPr>
          <w:rFonts w:cs="Arial"/>
          <w:sz w:val="20"/>
          <w:szCs w:val="20"/>
        </w:rPr>
        <w:t>na predhodno nameščeno trapezno pločevino kar pomeni, da streha zagotavlja 100 % vodoodpornost. V tem primeru je potrebno urediti ustrezno infrastrukturo za odvajanje in zbiranje deževnice, vključno z žlebovi, odtočnimi cevmi ter odvodom do ponikovalnice oziroma obstoječega sistema meteorne kanalizacije.</w:t>
      </w:r>
    </w:p>
    <w:p w14:paraId="6B3CA1CB" w14:textId="3D26D84F" w:rsidR="00333B51" w:rsidRDefault="002D2CB6" w:rsidP="00BF521B">
      <w:pPr>
        <w:numPr>
          <w:ilvl w:val="0"/>
          <w:numId w:val="23"/>
        </w:numPr>
        <w:spacing w:after="0" w:line="240" w:lineRule="auto"/>
        <w:contextualSpacing/>
        <w:jc w:val="both"/>
        <w:rPr>
          <w:rFonts w:eastAsia="Calibri" w:cs="Arial"/>
          <w:sz w:val="20"/>
          <w:szCs w:val="20"/>
        </w:rPr>
      </w:pPr>
      <w:r w:rsidRPr="002D2CB6">
        <w:rPr>
          <w:rFonts w:eastAsia="Calibri" w:cs="Arial"/>
          <w:sz w:val="20"/>
          <w:szCs w:val="20"/>
        </w:rPr>
        <w:t>S</w:t>
      </w:r>
      <w:r w:rsidR="00333B51" w:rsidRPr="002D2CB6">
        <w:rPr>
          <w:rFonts w:eastAsia="Calibri" w:cs="Arial"/>
          <w:sz w:val="20"/>
          <w:szCs w:val="20"/>
        </w:rPr>
        <w:t>istem za odvodnjavanje s streh konstrukcij,</w:t>
      </w:r>
      <w:r w:rsidRPr="002D2CB6">
        <w:rPr>
          <w:rFonts w:eastAsia="Calibri" w:cs="Arial"/>
          <w:sz w:val="20"/>
          <w:szCs w:val="20"/>
        </w:rPr>
        <w:t xml:space="preserve"> naj se uredi na način </w:t>
      </w:r>
      <w:r w:rsidR="00333B51" w:rsidRPr="002D2CB6">
        <w:rPr>
          <w:rFonts w:eastAsia="Calibri" w:cs="Arial"/>
          <w:sz w:val="20"/>
          <w:szCs w:val="20"/>
        </w:rPr>
        <w:t>brez povzročanja zajezitev ali erozije.</w:t>
      </w:r>
      <w:r w:rsidRPr="002D2CB6">
        <w:rPr>
          <w:rFonts w:eastAsia="Calibri" w:cs="Arial"/>
          <w:sz w:val="20"/>
          <w:szCs w:val="20"/>
        </w:rPr>
        <w:t xml:space="preserve"> </w:t>
      </w:r>
      <w:r w:rsidR="00333B51" w:rsidRPr="002D2CB6">
        <w:rPr>
          <w:rFonts w:eastAsia="Calibri" w:cs="Arial"/>
          <w:sz w:val="20"/>
          <w:szCs w:val="20"/>
        </w:rPr>
        <w:t xml:space="preserve">Po </w:t>
      </w:r>
      <w:r w:rsidRPr="002D2CB6">
        <w:rPr>
          <w:rFonts w:eastAsia="Calibri" w:cs="Arial"/>
          <w:sz w:val="20"/>
          <w:szCs w:val="20"/>
        </w:rPr>
        <w:t>potrebi se</w:t>
      </w:r>
      <w:r w:rsidR="00333B51" w:rsidRPr="002D2CB6">
        <w:rPr>
          <w:rFonts w:eastAsia="Calibri" w:cs="Arial"/>
          <w:sz w:val="20"/>
          <w:szCs w:val="20"/>
        </w:rPr>
        <w:t xml:space="preserve"> </w:t>
      </w:r>
      <w:r w:rsidRPr="002D2CB6">
        <w:rPr>
          <w:rFonts w:eastAsia="Calibri" w:cs="Arial"/>
          <w:sz w:val="20"/>
          <w:szCs w:val="20"/>
        </w:rPr>
        <w:t xml:space="preserve">odvajanje izvede z </w:t>
      </w:r>
      <w:r w:rsidR="00333B51" w:rsidRPr="002D2CB6">
        <w:rPr>
          <w:rFonts w:eastAsia="Calibri" w:cs="Arial"/>
          <w:sz w:val="20"/>
          <w:szCs w:val="20"/>
        </w:rPr>
        <w:t xml:space="preserve"> zadrževalnik</w:t>
      </w:r>
      <w:r w:rsidRPr="002D2CB6">
        <w:rPr>
          <w:rFonts w:eastAsia="Calibri" w:cs="Arial"/>
          <w:sz w:val="20"/>
          <w:szCs w:val="20"/>
        </w:rPr>
        <w:t>i</w:t>
      </w:r>
      <w:r w:rsidR="00333B51" w:rsidRPr="002D2CB6">
        <w:rPr>
          <w:rFonts w:eastAsia="Calibri" w:cs="Arial"/>
          <w:sz w:val="20"/>
          <w:szCs w:val="20"/>
        </w:rPr>
        <w:t xml:space="preserve"> ali </w:t>
      </w:r>
      <w:r w:rsidRPr="002D2CB6">
        <w:rPr>
          <w:rFonts w:eastAsia="Calibri" w:cs="Arial"/>
          <w:sz w:val="20"/>
          <w:szCs w:val="20"/>
        </w:rPr>
        <w:t>s</w:t>
      </w:r>
      <w:r>
        <w:rPr>
          <w:rFonts w:eastAsia="Calibri" w:cs="Arial"/>
          <w:sz w:val="20"/>
          <w:szCs w:val="20"/>
        </w:rPr>
        <w:t xml:space="preserve"> </w:t>
      </w:r>
      <w:r w:rsidR="00333B51" w:rsidRPr="002D2CB6">
        <w:rPr>
          <w:rFonts w:eastAsia="Calibri" w:cs="Arial"/>
          <w:sz w:val="20"/>
          <w:szCs w:val="20"/>
        </w:rPr>
        <w:t>ponikanje</w:t>
      </w:r>
      <w:r w:rsidRPr="002D2CB6">
        <w:rPr>
          <w:rFonts w:eastAsia="Calibri" w:cs="Arial"/>
          <w:sz w:val="20"/>
          <w:szCs w:val="20"/>
        </w:rPr>
        <w:t>m</w:t>
      </w:r>
      <w:r w:rsidR="00333B51" w:rsidRPr="002D2CB6">
        <w:rPr>
          <w:rFonts w:eastAsia="Calibri" w:cs="Arial"/>
          <w:sz w:val="20"/>
          <w:szCs w:val="20"/>
        </w:rPr>
        <w:t>.</w:t>
      </w:r>
    </w:p>
    <w:p w14:paraId="0F2CF86D" w14:textId="77777777" w:rsidR="00F079A0" w:rsidRDefault="00F079A0" w:rsidP="00F079A0">
      <w:pPr>
        <w:spacing w:after="0"/>
        <w:contextualSpacing/>
        <w:jc w:val="both"/>
        <w:rPr>
          <w:rFonts w:eastAsia="Calibri" w:cs="Arial"/>
          <w:sz w:val="20"/>
          <w:szCs w:val="20"/>
        </w:rPr>
      </w:pPr>
    </w:p>
    <w:p w14:paraId="4A9A7E5A" w14:textId="77777777" w:rsidR="00F079A0" w:rsidRPr="002D2CB6" w:rsidRDefault="00F079A0" w:rsidP="00F079A0">
      <w:pPr>
        <w:spacing w:after="0"/>
        <w:contextualSpacing/>
        <w:jc w:val="both"/>
        <w:rPr>
          <w:rFonts w:eastAsia="Calibri" w:cs="Arial"/>
          <w:sz w:val="20"/>
          <w:szCs w:val="20"/>
        </w:rPr>
      </w:pPr>
    </w:p>
    <w:p w14:paraId="4921873F" w14:textId="51E64D13" w:rsidR="00333B51" w:rsidRDefault="00E8113A" w:rsidP="00F079A0">
      <w:pPr>
        <w:spacing w:after="120"/>
        <w:rPr>
          <w:b/>
          <w:bCs/>
        </w:rPr>
      </w:pPr>
      <w:r w:rsidRPr="00E8113A">
        <w:rPr>
          <w:b/>
          <w:bCs/>
        </w:rPr>
        <w:t>5. Konstrukcij</w:t>
      </w:r>
      <w:r>
        <w:rPr>
          <w:b/>
          <w:bCs/>
        </w:rPr>
        <w:t>a nadstreška</w:t>
      </w:r>
      <w:r w:rsidR="00F079A0">
        <w:rPr>
          <w:b/>
          <w:bCs/>
        </w:rPr>
        <w:t xml:space="preserve"> in temeljenje</w:t>
      </w:r>
    </w:p>
    <w:p w14:paraId="43552574" w14:textId="6C552D66" w:rsidR="00E8113A" w:rsidRPr="00F079A0" w:rsidRDefault="00E8113A" w:rsidP="00BF521B">
      <w:pPr>
        <w:spacing w:after="0" w:line="240" w:lineRule="auto"/>
        <w:jc w:val="both"/>
        <w:rPr>
          <w:sz w:val="20"/>
          <w:szCs w:val="20"/>
        </w:rPr>
      </w:pPr>
      <w:r w:rsidRPr="00F079A0">
        <w:rPr>
          <w:sz w:val="20"/>
          <w:szCs w:val="20"/>
        </w:rPr>
        <w:t xml:space="preserve">Solarni nadstreški </w:t>
      </w:r>
      <w:r w:rsidR="00F079A0" w:rsidRPr="00F079A0">
        <w:rPr>
          <w:sz w:val="20"/>
          <w:szCs w:val="20"/>
        </w:rPr>
        <w:t>naj bodo</w:t>
      </w:r>
      <w:r w:rsidRPr="00F079A0">
        <w:rPr>
          <w:sz w:val="20"/>
          <w:szCs w:val="20"/>
        </w:rPr>
        <w:t xml:space="preserve"> dimenzionirani skladno z zakonsko določenimi varnostnimi standardi, prav tako </w:t>
      </w:r>
      <w:r w:rsidR="00F079A0">
        <w:rPr>
          <w:sz w:val="20"/>
          <w:szCs w:val="20"/>
        </w:rPr>
        <w:t xml:space="preserve">naj bo izdelana </w:t>
      </w:r>
      <w:r w:rsidRPr="00F079A0">
        <w:rPr>
          <w:sz w:val="20"/>
          <w:szCs w:val="20"/>
        </w:rPr>
        <w:t xml:space="preserve">statika vseh jeklenih konstrukcij. Konstrukcija je dimenzionirana po Eurocode EN 1991 glede na snežno in vetrno obtežbo skladno z lokacijo postavitve. Osnovni material konstrukcije </w:t>
      </w:r>
      <w:r w:rsidR="00F079A0">
        <w:rPr>
          <w:sz w:val="20"/>
          <w:szCs w:val="20"/>
        </w:rPr>
        <w:t>naj bo</w:t>
      </w:r>
      <w:r w:rsidRPr="00F079A0">
        <w:rPr>
          <w:sz w:val="20"/>
          <w:szCs w:val="20"/>
        </w:rPr>
        <w:t xml:space="preserve"> vroče cinkano jeklo St235; St355 skladno s standardom EN 10025-2 z:</w:t>
      </w:r>
    </w:p>
    <w:p w14:paraId="348A9E85" w14:textId="32E31B1C" w:rsidR="00E8113A" w:rsidRPr="00F079A0" w:rsidRDefault="00E8113A" w:rsidP="00BF521B">
      <w:pPr>
        <w:pStyle w:val="Odstavekseznama"/>
        <w:numPr>
          <w:ilvl w:val="1"/>
          <w:numId w:val="30"/>
        </w:numPr>
        <w:spacing w:after="0" w:line="240" w:lineRule="auto"/>
        <w:jc w:val="both"/>
        <w:rPr>
          <w:sz w:val="20"/>
          <w:szCs w:val="20"/>
        </w:rPr>
      </w:pPr>
      <w:r w:rsidRPr="00F079A0">
        <w:rPr>
          <w:sz w:val="20"/>
          <w:szCs w:val="20"/>
        </w:rPr>
        <w:t xml:space="preserve">antikorozijsko zaščito C3 po SIST EN ISO 12944-2 in </w:t>
      </w:r>
    </w:p>
    <w:p w14:paraId="44F023D1" w14:textId="242D5179" w:rsidR="00E8113A" w:rsidRPr="00F079A0" w:rsidRDefault="00E8113A" w:rsidP="00BF521B">
      <w:pPr>
        <w:pStyle w:val="Odstavekseznama"/>
        <w:numPr>
          <w:ilvl w:val="1"/>
          <w:numId w:val="30"/>
        </w:numPr>
        <w:spacing w:after="0" w:line="240" w:lineRule="auto"/>
        <w:jc w:val="both"/>
        <w:rPr>
          <w:sz w:val="20"/>
          <w:szCs w:val="20"/>
        </w:rPr>
      </w:pPr>
      <w:r w:rsidRPr="00F079A0">
        <w:rPr>
          <w:sz w:val="20"/>
          <w:szCs w:val="20"/>
        </w:rPr>
        <w:t xml:space="preserve">Poleg tega je predvidena dodatna zaščita spodnjega dela jeklenih stebrov s poliuretanskim premazom do višine </w:t>
      </w:r>
      <w:r w:rsidR="0098769B">
        <w:rPr>
          <w:sz w:val="20"/>
          <w:szCs w:val="20"/>
        </w:rPr>
        <w:t>1</w:t>
      </w:r>
      <w:r w:rsidRPr="00F079A0">
        <w:rPr>
          <w:sz w:val="20"/>
          <w:szCs w:val="20"/>
        </w:rPr>
        <w:t>m, ki povečuje odpornost konstrukcije na korozijo ter vplive soli in vlage v zimskem obdobju.</w:t>
      </w:r>
    </w:p>
    <w:p w14:paraId="4B9AD80D" w14:textId="374893B2" w:rsidR="00E8113A" w:rsidRPr="00F079A0" w:rsidRDefault="00E8113A" w:rsidP="00BF521B">
      <w:pPr>
        <w:spacing w:after="0" w:line="240" w:lineRule="auto"/>
        <w:jc w:val="both"/>
        <w:rPr>
          <w:sz w:val="20"/>
          <w:szCs w:val="20"/>
        </w:rPr>
      </w:pPr>
      <w:r w:rsidRPr="00F079A0">
        <w:rPr>
          <w:sz w:val="20"/>
          <w:szCs w:val="20"/>
        </w:rPr>
        <w:t xml:space="preserve">Konstrukcija </w:t>
      </w:r>
      <w:r w:rsidR="00F079A0">
        <w:rPr>
          <w:sz w:val="20"/>
          <w:szCs w:val="20"/>
        </w:rPr>
        <w:t>naj bo</w:t>
      </w:r>
      <w:r w:rsidRPr="00F079A0">
        <w:rPr>
          <w:sz w:val="20"/>
          <w:szCs w:val="20"/>
        </w:rPr>
        <w:t xml:space="preserve"> jekla z osnovno zagotovljeno odpornostjo proti krhkemu lomu (J0) ter proizvedena in </w:t>
      </w:r>
      <w:r w:rsidR="00F079A0">
        <w:rPr>
          <w:sz w:val="20"/>
          <w:szCs w:val="20"/>
        </w:rPr>
        <w:t>nameščena</w:t>
      </w:r>
      <w:r w:rsidRPr="00F079A0">
        <w:rPr>
          <w:sz w:val="20"/>
          <w:szCs w:val="20"/>
        </w:rPr>
        <w:t xml:space="preserve"> po standardnih pravilih kakovosti (EXC2), kar zagotavlja varno in zanesljivo konstrukcijo za javno uporabo. </w:t>
      </w:r>
    </w:p>
    <w:p w14:paraId="4663EBCF" w14:textId="62E10C12" w:rsidR="00D14B1C" w:rsidRPr="00BF521B" w:rsidRDefault="006F2A76" w:rsidP="00D14B1C">
      <w:pPr>
        <w:spacing w:after="0" w:line="240" w:lineRule="auto"/>
        <w:jc w:val="both"/>
        <w:rPr>
          <w:rFonts w:cs="Arial"/>
          <w:sz w:val="20"/>
          <w:szCs w:val="20"/>
        </w:rPr>
      </w:pPr>
      <w:r w:rsidRPr="00E76824">
        <w:rPr>
          <w:sz w:val="20"/>
          <w:szCs w:val="20"/>
        </w:rPr>
        <w:lastRenderedPageBreak/>
        <w:t>IDZ p</w:t>
      </w:r>
      <w:r w:rsidR="00E8113A" w:rsidRPr="00E76824">
        <w:rPr>
          <w:sz w:val="20"/>
          <w:szCs w:val="20"/>
        </w:rPr>
        <w:t xml:space="preserve">rojekt </w:t>
      </w:r>
      <w:r w:rsidRPr="00E76824">
        <w:rPr>
          <w:sz w:val="20"/>
          <w:szCs w:val="20"/>
        </w:rPr>
        <w:t>mora vsebovati tudi statično presojo in koncept temeljenja</w:t>
      </w:r>
      <w:r w:rsidR="003824EE" w:rsidRPr="00E76824">
        <w:rPr>
          <w:sz w:val="20"/>
          <w:szCs w:val="20"/>
        </w:rPr>
        <w:t>.</w:t>
      </w:r>
      <w:r w:rsidR="001C391D" w:rsidRPr="00E76824">
        <w:rPr>
          <w:sz w:val="20"/>
          <w:szCs w:val="20"/>
        </w:rPr>
        <w:t xml:space="preserve"> </w:t>
      </w:r>
      <w:r w:rsidR="00E8113A" w:rsidRPr="00E76824">
        <w:rPr>
          <w:sz w:val="20"/>
          <w:szCs w:val="20"/>
        </w:rPr>
        <w:t>Prav</w:t>
      </w:r>
      <w:r w:rsidR="00E8113A" w:rsidRPr="006F2A76">
        <w:rPr>
          <w:sz w:val="20"/>
          <w:szCs w:val="20"/>
        </w:rPr>
        <w:t xml:space="preserve"> tako mora projekt vsebovati geomehansko mnenje. Po izvedbi se parkirišče povrne v prvotno staje. Kota terena temelja in kota</w:t>
      </w:r>
      <w:r w:rsidR="00E8113A" w:rsidRPr="00F079A0">
        <w:rPr>
          <w:sz w:val="20"/>
          <w:szCs w:val="20"/>
        </w:rPr>
        <w:t xml:space="preserve"> terena parkirišča sta enaka. </w:t>
      </w:r>
    </w:p>
    <w:p w14:paraId="0D507645" w14:textId="2F2E9BE8" w:rsidR="000151A4" w:rsidRPr="004166B7" w:rsidRDefault="00F079A0" w:rsidP="00F079A0">
      <w:pPr>
        <w:jc w:val="both"/>
        <w:rPr>
          <w:rFonts w:cs="Arial"/>
          <w:sz w:val="20"/>
          <w:szCs w:val="20"/>
        </w:rPr>
      </w:pPr>
      <w:r w:rsidRPr="00BF521B">
        <w:rPr>
          <w:rFonts w:cs="Arial"/>
          <w:sz w:val="20"/>
          <w:szCs w:val="20"/>
        </w:rPr>
        <w:t>Temeljenje je izvedeno s točkovnimi AB temelji, ki se dimenzionirajo v fazi izdelave PZI dokumentacije. Poseg v tla je minimalen s kronskim vrtanjem. Debelina zaščitnega sloja betona vseh armiranobetonskih elementov, ki so v stiku z vodo ali zemljo je 3 cm. Debelina zaščitnega sloja betona ostalih armiranobetonskih elementov je 2,5 cm. Po izvedbi se parkirišče povrne v prvotno stanje</w:t>
      </w:r>
      <w:r w:rsidR="0098769B">
        <w:rPr>
          <w:rFonts w:cs="Arial"/>
          <w:sz w:val="20"/>
          <w:szCs w:val="20"/>
        </w:rPr>
        <w:t xml:space="preserve"> (asfaltiranje, odstranitev </w:t>
      </w:r>
      <w:r w:rsidR="0098769B" w:rsidRPr="006F2A76">
        <w:rPr>
          <w:rFonts w:cs="Arial"/>
          <w:sz w:val="20"/>
          <w:szCs w:val="20"/>
        </w:rPr>
        <w:t>ograj ipd.)</w:t>
      </w:r>
      <w:r w:rsidRPr="006F2A76">
        <w:rPr>
          <w:rFonts w:cs="Arial"/>
          <w:sz w:val="20"/>
          <w:szCs w:val="20"/>
        </w:rPr>
        <w:t>. Število obstoječih parkirnih mest se ohrani, obstoječa drevesa ostanejo nepoškodovana</w:t>
      </w:r>
      <w:r w:rsidR="000815BD" w:rsidRPr="006F2A76">
        <w:rPr>
          <w:rFonts w:cs="Arial"/>
          <w:sz w:val="20"/>
          <w:szCs w:val="20"/>
        </w:rPr>
        <w:t xml:space="preserve"> in pred začetkom gradbenih del ustrezno zaščititi</w:t>
      </w:r>
      <w:r w:rsidRPr="006F2A76">
        <w:rPr>
          <w:rFonts w:cs="Arial"/>
          <w:sz w:val="20"/>
          <w:szCs w:val="20"/>
        </w:rPr>
        <w:t xml:space="preserve">. Kota terena temelja in kota terena parkirišča </w:t>
      </w:r>
      <w:r w:rsidR="004166B7" w:rsidRPr="006F2A76">
        <w:rPr>
          <w:rFonts w:cs="Arial"/>
          <w:sz w:val="20"/>
          <w:szCs w:val="20"/>
        </w:rPr>
        <w:t>naj ostaneta enaki.</w:t>
      </w:r>
    </w:p>
    <w:p w14:paraId="07FB7092" w14:textId="77777777" w:rsidR="00F079A0" w:rsidRPr="00BF521B" w:rsidRDefault="00F079A0" w:rsidP="00F079A0">
      <w:pPr>
        <w:jc w:val="both"/>
        <w:rPr>
          <w:rFonts w:cs="Arial"/>
          <w:sz w:val="20"/>
          <w:szCs w:val="20"/>
        </w:rPr>
      </w:pPr>
      <w:r w:rsidRPr="00BF521B">
        <w:rPr>
          <w:rFonts w:cs="Arial"/>
          <w:sz w:val="20"/>
          <w:szCs w:val="20"/>
        </w:rPr>
        <w:t xml:space="preserve">Konstrukcija nadstreškov mora omogočati neovirano parkiranje ter odpiranje vrat vozil, hkrati pa ne sme poslabšati preglednosti, orientacije in prometne varnosti na parkirišču. Nadstreški zagotavljajo dodatno zaščito vozil pred neposrednim soncem in padavinami, s čimer se izboljša uporabniška izkušnja in zmanjša pregrevanje vozil v poletnih mesecih. Pri zasnovi je treba upoštevati tudi zahteve upravljanja in vzdrževanja parkirišča, zato mora biti zagotovljena dostopnost za strojno čiščenje ter izvedbo zimskega vzdrževanja. Konstrukcija bo načrtovana tako, da se zadrževanje snega nad voznimi površinami zmanjša na minimum. </w:t>
      </w:r>
    </w:p>
    <w:p w14:paraId="66997E21" w14:textId="23800F39" w:rsidR="00CE3D52" w:rsidRPr="00A41E22" w:rsidRDefault="00CE3D52" w:rsidP="00A41E22">
      <w:pPr>
        <w:spacing w:after="0"/>
      </w:pPr>
    </w:p>
    <w:p w14:paraId="2988A5E9" w14:textId="2F70BDD9" w:rsidR="00CE3D52" w:rsidRPr="00A41E22" w:rsidRDefault="00BF521B" w:rsidP="00BF521B">
      <w:pPr>
        <w:spacing w:after="120"/>
        <w:rPr>
          <w:b/>
          <w:bCs/>
        </w:rPr>
      </w:pPr>
      <w:r>
        <w:rPr>
          <w:b/>
          <w:bCs/>
        </w:rPr>
        <w:t>6</w:t>
      </w:r>
      <w:r w:rsidR="00CE3D52" w:rsidRPr="00A41E22">
        <w:rPr>
          <w:b/>
          <w:bCs/>
        </w:rPr>
        <w:t>. Elektroenergetska zasnova sončne elektrarne</w:t>
      </w:r>
    </w:p>
    <w:p w14:paraId="7A51A106" w14:textId="77777777" w:rsidR="00CE3D52" w:rsidRPr="00BF521B" w:rsidRDefault="00CE3D52" w:rsidP="00A41E22">
      <w:pPr>
        <w:spacing w:after="0"/>
        <w:rPr>
          <w:sz w:val="20"/>
          <w:szCs w:val="20"/>
        </w:rPr>
      </w:pPr>
      <w:r w:rsidRPr="00BF521B">
        <w:rPr>
          <w:sz w:val="20"/>
          <w:szCs w:val="20"/>
        </w:rPr>
        <w:t>Vsebovati mora najmanj:</w:t>
      </w:r>
    </w:p>
    <w:p w14:paraId="6409B12F" w14:textId="1FC7725F" w:rsidR="00322E56" w:rsidRPr="00BF521B" w:rsidRDefault="00322E56" w:rsidP="00A41E22">
      <w:pPr>
        <w:pStyle w:val="Odstavekseznama"/>
        <w:numPr>
          <w:ilvl w:val="0"/>
          <w:numId w:val="13"/>
        </w:numPr>
        <w:spacing w:after="0"/>
        <w:rPr>
          <w:sz w:val="20"/>
          <w:szCs w:val="20"/>
        </w:rPr>
      </w:pPr>
      <w:r w:rsidRPr="00BF521B">
        <w:rPr>
          <w:sz w:val="20"/>
          <w:szCs w:val="20"/>
        </w:rPr>
        <w:t>tip, moč, število, razporeditev</w:t>
      </w:r>
      <w:r w:rsidR="0070374C">
        <w:rPr>
          <w:sz w:val="20"/>
          <w:szCs w:val="20"/>
        </w:rPr>
        <w:t xml:space="preserve"> modulov</w:t>
      </w:r>
      <w:r w:rsidR="00E377B8">
        <w:rPr>
          <w:sz w:val="20"/>
          <w:szCs w:val="20"/>
        </w:rPr>
        <w:t>, kabelske trase, pozicije  razsmernikov in omar,</w:t>
      </w:r>
    </w:p>
    <w:p w14:paraId="4CF490F9" w14:textId="4E5F1DD2" w:rsidR="00322E56" w:rsidRPr="00BF521B" w:rsidRDefault="00322E56" w:rsidP="00A41E22">
      <w:pPr>
        <w:pStyle w:val="Odstavekseznama"/>
        <w:numPr>
          <w:ilvl w:val="0"/>
          <w:numId w:val="13"/>
        </w:numPr>
        <w:spacing w:after="0"/>
        <w:rPr>
          <w:sz w:val="20"/>
          <w:szCs w:val="20"/>
        </w:rPr>
      </w:pPr>
      <w:r w:rsidRPr="00BF521B">
        <w:rPr>
          <w:sz w:val="20"/>
          <w:szCs w:val="20"/>
        </w:rPr>
        <w:t>DC: določiti stringe, lokacije DC-kablov, zaščita, optimizatorji</w:t>
      </w:r>
    </w:p>
    <w:p w14:paraId="7331C9DD" w14:textId="51C94DE0" w:rsidR="00322E56" w:rsidRPr="006F2A76" w:rsidRDefault="00322E56" w:rsidP="00A41E22">
      <w:pPr>
        <w:pStyle w:val="Odstavekseznama"/>
        <w:numPr>
          <w:ilvl w:val="0"/>
          <w:numId w:val="13"/>
        </w:numPr>
        <w:spacing w:after="0"/>
        <w:rPr>
          <w:sz w:val="20"/>
          <w:szCs w:val="20"/>
        </w:rPr>
      </w:pPr>
      <w:r w:rsidRPr="006F2A76">
        <w:rPr>
          <w:sz w:val="20"/>
          <w:szCs w:val="20"/>
        </w:rPr>
        <w:t>AC: AC-razvod, zaščite, glavni razdelilnik, merilno mesto</w:t>
      </w:r>
    </w:p>
    <w:p w14:paraId="3BFE3435" w14:textId="054CD0E3" w:rsidR="003824EE" w:rsidRPr="006F2A76" w:rsidRDefault="003824EE" w:rsidP="00DB73E1">
      <w:pPr>
        <w:pStyle w:val="Odstavekseznama"/>
        <w:numPr>
          <w:ilvl w:val="0"/>
          <w:numId w:val="13"/>
        </w:numPr>
        <w:spacing w:after="0"/>
        <w:jc w:val="both"/>
        <w:rPr>
          <w:sz w:val="20"/>
          <w:szCs w:val="20"/>
        </w:rPr>
      </w:pPr>
      <w:r w:rsidRPr="006F2A76">
        <w:rPr>
          <w:sz w:val="20"/>
          <w:szCs w:val="20"/>
        </w:rPr>
        <w:t>V kolikor priključitve sončne elektrarne oziroma solarnih nadstreškov ni mogoče izvesti preko obstoječega priključno-merilnega mesta (PMO) zaradi tehničnih, zmogljivostnih ali drugih omejitev, mora izvajalec predvideti in izvesti novo priključno-merilno mesto</w:t>
      </w:r>
    </w:p>
    <w:p w14:paraId="291328A0" w14:textId="0DB0D5D1" w:rsidR="00322E56" w:rsidRPr="006F2A76" w:rsidRDefault="00322E56" w:rsidP="00A41E22">
      <w:pPr>
        <w:pStyle w:val="Odstavekseznama"/>
        <w:numPr>
          <w:ilvl w:val="0"/>
          <w:numId w:val="13"/>
        </w:numPr>
        <w:spacing w:after="0"/>
        <w:rPr>
          <w:sz w:val="20"/>
          <w:szCs w:val="20"/>
        </w:rPr>
      </w:pPr>
      <w:r w:rsidRPr="006F2A76">
        <w:rPr>
          <w:sz w:val="20"/>
          <w:szCs w:val="20"/>
        </w:rPr>
        <w:t>Predlog nadzora proizvodnje in portal za upravljalca</w:t>
      </w:r>
    </w:p>
    <w:p w14:paraId="392D0365" w14:textId="7A7A3606" w:rsidR="00322E56" w:rsidRPr="00DB73E1" w:rsidRDefault="00322E56" w:rsidP="00DB73E1">
      <w:pPr>
        <w:pStyle w:val="Odstavekseznama"/>
        <w:numPr>
          <w:ilvl w:val="0"/>
          <w:numId w:val="13"/>
        </w:numPr>
        <w:spacing w:after="0"/>
        <w:jc w:val="both"/>
        <w:rPr>
          <w:sz w:val="20"/>
          <w:szCs w:val="20"/>
        </w:rPr>
      </w:pPr>
      <w:r w:rsidRPr="006F2A76">
        <w:rPr>
          <w:sz w:val="20"/>
          <w:szCs w:val="20"/>
        </w:rPr>
        <w:t>AC in DC prenapetostna zaščita</w:t>
      </w:r>
      <w:r w:rsidR="003824EE" w:rsidRPr="006F2A76">
        <w:rPr>
          <w:sz w:val="20"/>
          <w:szCs w:val="20"/>
        </w:rPr>
        <w:t>. DC vodnike je potrebno voditi ločeno za plus in minus vejo, v pokriti kovinski kabelski polici ali v konstrukciji nadstreškov, ali pa jih namestiti v UV odporno</w:t>
      </w:r>
      <w:r w:rsidR="003824EE" w:rsidRPr="00DB73E1">
        <w:rPr>
          <w:sz w:val="20"/>
          <w:szCs w:val="20"/>
        </w:rPr>
        <w:t xml:space="preserve"> zaščitno cev</w:t>
      </w:r>
    </w:p>
    <w:p w14:paraId="3FF2E2EF" w14:textId="7CB7B286" w:rsidR="00322E56" w:rsidRPr="00BF521B" w:rsidRDefault="00322E56" w:rsidP="00A41E22">
      <w:pPr>
        <w:pStyle w:val="Odstavekseznama"/>
        <w:numPr>
          <w:ilvl w:val="0"/>
          <w:numId w:val="13"/>
        </w:numPr>
        <w:spacing w:after="0"/>
        <w:rPr>
          <w:sz w:val="20"/>
          <w:szCs w:val="20"/>
        </w:rPr>
      </w:pPr>
      <w:r w:rsidRPr="00BF521B">
        <w:rPr>
          <w:sz w:val="20"/>
          <w:szCs w:val="20"/>
        </w:rPr>
        <w:t>Zaščita pred strelo in požarom</w:t>
      </w:r>
    </w:p>
    <w:p w14:paraId="34FF745F" w14:textId="77777777" w:rsidR="00B47311" w:rsidRPr="00BF521B" w:rsidRDefault="00B47311" w:rsidP="00A41E22">
      <w:pPr>
        <w:numPr>
          <w:ilvl w:val="0"/>
          <w:numId w:val="13"/>
        </w:numPr>
        <w:spacing w:after="0"/>
        <w:rPr>
          <w:sz w:val="20"/>
          <w:szCs w:val="20"/>
        </w:rPr>
      </w:pPr>
      <w:r w:rsidRPr="00BF521B">
        <w:rPr>
          <w:sz w:val="20"/>
          <w:szCs w:val="20"/>
        </w:rPr>
        <w:t>Nadstreške je potrebno uskladiti z razporeditvijo potrebno razporeditev in  število modulov, ki bodo nameščeni na nadstrešnice,</w:t>
      </w:r>
    </w:p>
    <w:p w14:paraId="47203A5A" w14:textId="77777777" w:rsidR="00B47311" w:rsidRPr="00BF521B" w:rsidRDefault="00B47311" w:rsidP="00A41E22">
      <w:pPr>
        <w:numPr>
          <w:ilvl w:val="0"/>
          <w:numId w:val="13"/>
        </w:numPr>
        <w:spacing w:after="0"/>
        <w:rPr>
          <w:sz w:val="20"/>
          <w:szCs w:val="20"/>
        </w:rPr>
      </w:pPr>
      <w:r w:rsidRPr="00BF521B">
        <w:rPr>
          <w:sz w:val="20"/>
          <w:szCs w:val="20"/>
        </w:rPr>
        <w:t xml:space="preserve">ugotovi naj se instalirana moč panelov v kWp, </w:t>
      </w:r>
    </w:p>
    <w:p w14:paraId="3A6B605E" w14:textId="77777777" w:rsidR="00B47311" w:rsidRDefault="00B47311" w:rsidP="00A41E22">
      <w:pPr>
        <w:numPr>
          <w:ilvl w:val="0"/>
          <w:numId w:val="13"/>
        </w:numPr>
        <w:spacing w:after="0"/>
        <w:rPr>
          <w:sz w:val="20"/>
          <w:szCs w:val="20"/>
        </w:rPr>
      </w:pPr>
      <w:r w:rsidRPr="00BF521B">
        <w:rPr>
          <w:sz w:val="20"/>
          <w:szCs w:val="20"/>
        </w:rPr>
        <w:t xml:space="preserve">podati je potrebno ocenjeno letno proizvodnjo, </w:t>
      </w:r>
    </w:p>
    <w:p w14:paraId="6A8F3BA3" w14:textId="10B17FC8" w:rsidR="0070374C" w:rsidRDefault="0070374C" w:rsidP="00A41E22">
      <w:pPr>
        <w:numPr>
          <w:ilvl w:val="0"/>
          <w:numId w:val="13"/>
        </w:numPr>
        <w:spacing w:after="0"/>
        <w:rPr>
          <w:sz w:val="20"/>
          <w:szCs w:val="20"/>
        </w:rPr>
      </w:pPr>
      <w:r w:rsidRPr="0070374C">
        <w:rPr>
          <w:sz w:val="20"/>
          <w:szCs w:val="20"/>
        </w:rPr>
        <w:t>urediti je potrebno ustrezne merilne točke za spremljanje proizvodnje in rabe električne energije</w:t>
      </w:r>
      <w:r w:rsidR="00E377B8">
        <w:rPr>
          <w:sz w:val="20"/>
          <w:szCs w:val="20"/>
        </w:rPr>
        <w:t>,</w:t>
      </w:r>
    </w:p>
    <w:p w14:paraId="62DCD83F" w14:textId="6AEA77CF" w:rsidR="00E377B8" w:rsidRDefault="00E377B8" w:rsidP="00E377B8">
      <w:pPr>
        <w:pStyle w:val="Odstavekseznama"/>
        <w:numPr>
          <w:ilvl w:val="0"/>
          <w:numId w:val="13"/>
        </w:numPr>
        <w:spacing w:after="0" w:line="240" w:lineRule="auto"/>
        <w:rPr>
          <w:sz w:val="20"/>
          <w:szCs w:val="20"/>
        </w:rPr>
      </w:pPr>
      <w:r>
        <w:rPr>
          <w:sz w:val="20"/>
          <w:szCs w:val="20"/>
        </w:rPr>
        <w:t xml:space="preserve">Uporabijo naj se bifacialni fotonapetostni moduli vršne moči najmanj </w:t>
      </w:r>
      <w:r w:rsidR="00CB4C93">
        <w:rPr>
          <w:sz w:val="20"/>
          <w:szCs w:val="20"/>
        </w:rPr>
        <w:t xml:space="preserve">450 </w:t>
      </w:r>
      <w:r>
        <w:rPr>
          <w:sz w:val="20"/>
          <w:szCs w:val="20"/>
        </w:rPr>
        <w:t>Wp</w:t>
      </w:r>
      <w:r w:rsidR="00CB4C93">
        <w:rPr>
          <w:sz w:val="20"/>
          <w:szCs w:val="20"/>
        </w:rPr>
        <w:t xml:space="preserve"> ob dimenziji  približno 176 x 113 cm,</w:t>
      </w:r>
    </w:p>
    <w:p w14:paraId="5F025989" w14:textId="1AEF8DFA" w:rsidR="008C3396" w:rsidRDefault="008C3396" w:rsidP="00E377B8">
      <w:pPr>
        <w:pStyle w:val="Odstavekseznama"/>
        <w:numPr>
          <w:ilvl w:val="0"/>
          <w:numId w:val="13"/>
        </w:numPr>
        <w:spacing w:after="0" w:line="240" w:lineRule="auto"/>
        <w:rPr>
          <w:sz w:val="20"/>
          <w:szCs w:val="20"/>
        </w:rPr>
      </w:pPr>
      <w:r>
        <w:rPr>
          <w:sz w:val="20"/>
          <w:szCs w:val="20"/>
        </w:rPr>
        <w:t>Barva panelov je črna razen izjem zaradi zahtev ZVKD,</w:t>
      </w:r>
    </w:p>
    <w:p w14:paraId="4D60C69F" w14:textId="3D024FB7" w:rsidR="00E377B8" w:rsidRDefault="00E377B8" w:rsidP="00E377B8">
      <w:pPr>
        <w:pStyle w:val="Odstavekseznama"/>
        <w:numPr>
          <w:ilvl w:val="0"/>
          <w:numId w:val="13"/>
        </w:numPr>
        <w:spacing w:after="0" w:line="240" w:lineRule="auto"/>
        <w:rPr>
          <w:sz w:val="20"/>
          <w:szCs w:val="20"/>
        </w:rPr>
      </w:pPr>
      <w:r>
        <w:rPr>
          <w:sz w:val="20"/>
          <w:szCs w:val="20"/>
        </w:rPr>
        <w:t xml:space="preserve">Vsa vgrajena oprema mora </w:t>
      </w:r>
      <w:r w:rsidRPr="00E377B8">
        <w:rPr>
          <w:sz w:val="20"/>
          <w:szCs w:val="20"/>
        </w:rPr>
        <w:t>zadoščati predpisom požarne varnosti</w:t>
      </w:r>
      <w:r>
        <w:rPr>
          <w:sz w:val="20"/>
          <w:szCs w:val="20"/>
        </w:rPr>
        <w:t xml:space="preserve"> in imeti oznako CE</w:t>
      </w:r>
      <w:r w:rsidR="00B508CD">
        <w:rPr>
          <w:sz w:val="20"/>
          <w:szCs w:val="20"/>
        </w:rPr>
        <w:t>.</w:t>
      </w:r>
    </w:p>
    <w:p w14:paraId="3987BBFB" w14:textId="77777777" w:rsidR="00E377B8" w:rsidRDefault="00E377B8" w:rsidP="00E377B8">
      <w:pPr>
        <w:jc w:val="both"/>
        <w:rPr>
          <w:b/>
          <w:bCs/>
          <w:sz w:val="20"/>
          <w:szCs w:val="20"/>
        </w:rPr>
      </w:pPr>
    </w:p>
    <w:p w14:paraId="26F8E1E9" w14:textId="14B0A485" w:rsidR="00B47311" w:rsidRPr="00E70D1D" w:rsidRDefault="00E377B8" w:rsidP="00E70D1D">
      <w:pPr>
        <w:jc w:val="both"/>
        <w:rPr>
          <w:sz w:val="20"/>
          <w:szCs w:val="20"/>
        </w:rPr>
      </w:pPr>
      <w:r w:rsidRPr="00E70D1D">
        <w:rPr>
          <w:sz w:val="20"/>
          <w:szCs w:val="20"/>
        </w:rPr>
        <w:t xml:space="preserve">Vsa dokumentacija mora biti izdelana v skladu z  </w:t>
      </w:r>
      <w:r w:rsidRPr="00E70D1D">
        <w:rPr>
          <w:rFonts w:eastAsia="Calibri" w:cs="Calibri"/>
          <w:sz w:val="20"/>
          <w:szCs w:val="20"/>
        </w:rPr>
        <w:t>vso veljavno zakonodajo, predpisi, standardi</w:t>
      </w:r>
      <w:r w:rsidRPr="00E70D1D">
        <w:rPr>
          <w:sz w:val="20"/>
          <w:szCs w:val="20"/>
        </w:rPr>
        <w:t xml:space="preserve">, pravili dobre prakse in usklajena z naročnikom. Dimenzioniranje sončne elektrarne (panelov, razsmernikov, optimizatorjev in ostalih elementov) mora biti izvedeno v uveljavljenih računalniških aplikacijah. </w:t>
      </w:r>
    </w:p>
    <w:p w14:paraId="464FDE58" w14:textId="04A947ED" w:rsidR="00E70D1D" w:rsidRPr="00E70D1D" w:rsidRDefault="00E70D1D" w:rsidP="00E70D1D">
      <w:pPr>
        <w:jc w:val="both"/>
        <w:rPr>
          <w:sz w:val="20"/>
          <w:szCs w:val="20"/>
        </w:rPr>
      </w:pPr>
      <w:r w:rsidRPr="00E70D1D">
        <w:rPr>
          <w:sz w:val="20"/>
          <w:szCs w:val="20"/>
        </w:rPr>
        <w:t xml:space="preserve">Poleg sistema za zajem podatkov o proizvodnji in porabi električne energije, ki ga bo zasebnik povezal na svoj nadzorni sistem, naj ponudnik v idejni zasnovi predvidi možnost prenosa podatkov o proizvodnji in porabi električne energije iz sončne elektrarne preko API vmesnikov in internetnega prenosa podatkov v sistem naročnika. </w:t>
      </w:r>
    </w:p>
    <w:p w14:paraId="29A4377F" w14:textId="77777777" w:rsidR="00322E56" w:rsidRDefault="00322E56" w:rsidP="00A41E22">
      <w:pPr>
        <w:spacing w:after="0"/>
      </w:pPr>
    </w:p>
    <w:p w14:paraId="1F76E136" w14:textId="77777777" w:rsidR="00C645B2" w:rsidRPr="00A41E22" w:rsidRDefault="00C645B2" w:rsidP="00A41E22">
      <w:pPr>
        <w:spacing w:after="0"/>
      </w:pPr>
    </w:p>
    <w:p w14:paraId="2C293D6F" w14:textId="32F116AF" w:rsidR="00CE3D52" w:rsidRPr="00BF521B" w:rsidRDefault="00BF521B" w:rsidP="00BF521B">
      <w:pPr>
        <w:spacing w:after="120"/>
        <w:rPr>
          <w:b/>
          <w:bCs/>
          <w:sz w:val="20"/>
          <w:szCs w:val="20"/>
        </w:rPr>
      </w:pPr>
      <w:r w:rsidRPr="00BF521B">
        <w:rPr>
          <w:b/>
          <w:bCs/>
          <w:sz w:val="20"/>
          <w:szCs w:val="20"/>
        </w:rPr>
        <w:lastRenderedPageBreak/>
        <w:t>7</w:t>
      </w:r>
      <w:r w:rsidR="00CE3D52" w:rsidRPr="00BF521B">
        <w:rPr>
          <w:b/>
          <w:bCs/>
          <w:sz w:val="20"/>
          <w:szCs w:val="20"/>
        </w:rPr>
        <w:t>. Priključitev na elektroenergetsko omrežje</w:t>
      </w:r>
    </w:p>
    <w:p w14:paraId="7214A20C" w14:textId="77777777" w:rsidR="00CE3D52" w:rsidRDefault="00CE3D52" w:rsidP="00BF521B">
      <w:pPr>
        <w:spacing w:after="0" w:line="240" w:lineRule="auto"/>
        <w:rPr>
          <w:sz w:val="20"/>
          <w:szCs w:val="20"/>
        </w:rPr>
      </w:pPr>
      <w:r w:rsidRPr="00BF521B">
        <w:rPr>
          <w:sz w:val="20"/>
          <w:szCs w:val="20"/>
        </w:rPr>
        <w:t>Idejna zasnova naj vsebuje:</w:t>
      </w:r>
    </w:p>
    <w:p w14:paraId="6009C1B6" w14:textId="22F6B3E2" w:rsidR="00E377B8" w:rsidRDefault="00E377B8" w:rsidP="00E377B8">
      <w:pPr>
        <w:pStyle w:val="Odstavekseznama"/>
        <w:numPr>
          <w:ilvl w:val="0"/>
          <w:numId w:val="31"/>
        </w:numPr>
        <w:spacing w:after="0" w:line="240" w:lineRule="auto"/>
        <w:rPr>
          <w:sz w:val="20"/>
          <w:szCs w:val="20"/>
        </w:rPr>
      </w:pPr>
      <w:r w:rsidRPr="00E377B8">
        <w:rPr>
          <w:sz w:val="20"/>
          <w:szCs w:val="20"/>
        </w:rPr>
        <w:t>Vsaka sončna elektrarna naj ima unikatno oznako</w:t>
      </w:r>
    </w:p>
    <w:p w14:paraId="6A9B2965" w14:textId="706CA0C5" w:rsidR="00E377B8" w:rsidRDefault="00E377B8" w:rsidP="00E377B8">
      <w:pPr>
        <w:pStyle w:val="Odstavekseznama"/>
        <w:numPr>
          <w:ilvl w:val="0"/>
          <w:numId w:val="31"/>
        </w:numPr>
        <w:spacing w:after="0" w:line="240" w:lineRule="auto"/>
        <w:rPr>
          <w:sz w:val="20"/>
          <w:szCs w:val="20"/>
        </w:rPr>
      </w:pPr>
      <w:r>
        <w:rPr>
          <w:sz w:val="20"/>
          <w:szCs w:val="20"/>
        </w:rPr>
        <w:t xml:space="preserve">Vsa vgrajena oprema mora </w:t>
      </w:r>
      <w:r w:rsidRPr="00E377B8">
        <w:rPr>
          <w:sz w:val="20"/>
          <w:szCs w:val="20"/>
        </w:rPr>
        <w:t>zadoščati predpisom požarne varnosti</w:t>
      </w:r>
      <w:r>
        <w:rPr>
          <w:sz w:val="20"/>
          <w:szCs w:val="20"/>
        </w:rPr>
        <w:t xml:space="preserve"> in imeti oznako CE,</w:t>
      </w:r>
    </w:p>
    <w:p w14:paraId="7D356450" w14:textId="5D8FF65C" w:rsidR="00E377B8" w:rsidRDefault="00E377B8" w:rsidP="00E377B8">
      <w:pPr>
        <w:pStyle w:val="Odstavekseznama"/>
        <w:numPr>
          <w:ilvl w:val="0"/>
          <w:numId w:val="31"/>
        </w:numPr>
        <w:spacing w:after="0" w:line="240" w:lineRule="auto"/>
        <w:rPr>
          <w:sz w:val="20"/>
          <w:szCs w:val="20"/>
        </w:rPr>
      </w:pPr>
      <w:r w:rsidRPr="00E377B8">
        <w:rPr>
          <w:sz w:val="20"/>
          <w:szCs w:val="20"/>
        </w:rPr>
        <w:t>imeti morajo oznako CE,</w:t>
      </w:r>
      <w:r>
        <w:rPr>
          <w:sz w:val="20"/>
          <w:szCs w:val="20"/>
        </w:rPr>
        <w:t xml:space="preserve"> </w:t>
      </w:r>
    </w:p>
    <w:p w14:paraId="325B22FD" w14:textId="7FDCA44E" w:rsidR="00AE69F2" w:rsidRPr="00DB73E1" w:rsidRDefault="00AE69F2" w:rsidP="00DB73E1">
      <w:pPr>
        <w:pStyle w:val="Odstavekseznama"/>
        <w:numPr>
          <w:ilvl w:val="0"/>
          <w:numId w:val="31"/>
        </w:numPr>
        <w:spacing w:after="0" w:line="240" w:lineRule="auto"/>
        <w:jc w:val="both"/>
        <w:rPr>
          <w:sz w:val="20"/>
          <w:szCs w:val="20"/>
        </w:rPr>
      </w:pPr>
      <w:r w:rsidRPr="00DB73E1">
        <w:rPr>
          <w:sz w:val="20"/>
          <w:szCs w:val="20"/>
        </w:rPr>
        <w:t>označiti stikala za ročni izklop, in sicer z napisom STIKALO ZA OKLOP SONČNE ELEKTRARNE V SILI</w:t>
      </w:r>
    </w:p>
    <w:p w14:paraId="1C998AEA" w14:textId="7D831620" w:rsidR="00CE3D52" w:rsidRPr="00BF521B" w:rsidRDefault="00CE3D52" w:rsidP="00BF521B">
      <w:pPr>
        <w:numPr>
          <w:ilvl w:val="0"/>
          <w:numId w:val="15"/>
        </w:numPr>
        <w:spacing w:after="0" w:line="240" w:lineRule="auto"/>
        <w:rPr>
          <w:sz w:val="20"/>
          <w:szCs w:val="20"/>
        </w:rPr>
      </w:pPr>
      <w:r w:rsidRPr="00BF521B">
        <w:rPr>
          <w:sz w:val="20"/>
          <w:szCs w:val="20"/>
        </w:rPr>
        <w:t xml:space="preserve">identifikacijo najbližjega merilnega mesta </w:t>
      </w:r>
      <w:r w:rsidR="00505682" w:rsidRPr="00BF521B">
        <w:rPr>
          <w:sz w:val="20"/>
          <w:szCs w:val="20"/>
        </w:rPr>
        <w:t>ali</w:t>
      </w:r>
      <w:r w:rsidRPr="00BF521B">
        <w:rPr>
          <w:sz w:val="20"/>
          <w:szCs w:val="20"/>
        </w:rPr>
        <w:t xml:space="preserve"> transformatorske postaje, </w:t>
      </w:r>
    </w:p>
    <w:p w14:paraId="497303DB" w14:textId="1B98FEEE" w:rsidR="00CE3D52" w:rsidRPr="00BF521B" w:rsidRDefault="00CE3D52" w:rsidP="00BF521B">
      <w:pPr>
        <w:numPr>
          <w:ilvl w:val="0"/>
          <w:numId w:val="15"/>
        </w:numPr>
        <w:spacing w:after="0" w:line="240" w:lineRule="auto"/>
        <w:rPr>
          <w:sz w:val="20"/>
          <w:szCs w:val="20"/>
        </w:rPr>
      </w:pPr>
      <w:r w:rsidRPr="00BF521B">
        <w:rPr>
          <w:sz w:val="20"/>
          <w:szCs w:val="20"/>
        </w:rPr>
        <w:t>priključno moč</w:t>
      </w:r>
      <w:r w:rsidR="00505682" w:rsidRPr="00BF521B">
        <w:rPr>
          <w:sz w:val="20"/>
          <w:szCs w:val="20"/>
        </w:rPr>
        <w:t>, ki je na voljo</w:t>
      </w:r>
      <w:r w:rsidR="00CB4C93">
        <w:rPr>
          <w:sz w:val="20"/>
          <w:szCs w:val="20"/>
        </w:rPr>
        <w:t xml:space="preserve"> za merilno mesto sončne elektrarne</w:t>
      </w:r>
      <w:r w:rsidRPr="00BF521B">
        <w:rPr>
          <w:sz w:val="20"/>
          <w:szCs w:val="20"/>
        </w:rPr>
        <w:t xml:space="preserve">, </w:t>
      </w:r>
    </w:p>
    <w:p w14:paraId="138B3560" w14:textId="7022B8C6" w:rsidR="00CE3D52" w:rsidRPr="00BF521B" w:rsidRDefault="00505682" w:rsidP="00BF521B">
      <w:pPr>
        <w:numPr>
          <w:ilvl w:val="0"/>
          <w:numId w:val="15"/>
        </w:numPr>
        <w:spacing w:after="0" w:line="240" w:lineRule="auto"/>
        <w:rPr>
          <w:sz w:val="20"/>
          <w:szCs w:val="20"/>
        </w:rPr>
      </w:pPr>
      <w:r w:rsidRPr="00BF521B">
        <w:rPr>
          <w:sz w:val="20"/>
          <w:szCs w:val="20"/>
        </w:rPr>
        <w:t xml:space="preserve">predlog </w:t>
      </w:r>
      <w:r w:rsidR="00CE3D52" w:rsidRPr="00BF521B">
        <w:rPr>
          <w:sz w:val="20"/>
          <w:szCs w:val="20"/>
        </w:rPr>
        <w:t>režim</w:t>
      </w:r>
      <w:r w:rsidRPr="00BF521B">
        <w:rPr>
          <w:sz w:val="20"/>
          <w:szCs w:val="20"/>
        </w:rPr>
        <w:t>a</w:t>
      </w:r>
      <w:r w:rsidR="00CE3D52" w:rsidRPr="00BF521B">
        <w:rPr>
          <w:sz w:val="20"/>
          <w:szCs w:val="20"/>
        </w:rPr>
        <w:t xml:space="preserve"> obratovanja</w:t>
      </w:r>
      <w:r w:rsidRPr="00BF521B">
        <w:rPr>
          <w:sz w:val="20"/>
          <w:szCs w:val="20"/>
        </w:rPr>
        <w:t xml:space="preserve"> elektrarne</w:t>
      </w:r>
      <w:r w:rsidR="00CE3D52" w:rsidRPr="00BF521B">
        <w:rPr>
          <w:sz w:val="20"/>
          <w:szCs w:val="20"/>
        </w:rPr>
        <w:t xml:space="preserve">, </w:t>
      </w:r>
    </w:p>
    <w:p w14:paraId="5E8B6B81" w14:textId="0FB7B01A" w:rsidR="00CE3D52" w:rsidRPr="00BF521B" w:rsidRDefault="00505682" w:rsidP="00BF521B">
      <w:pPr>
        <w:numPr>
          <w:ilvl w:val="0"/>
          <w:numId w:val="15"/>
        </w:numPr>
        <w:spacing w:after="0" w:line="240" w:lineRule="auto"/>
        <w:rPr>
          <w:sz w:val="20"/>
          <w:szCs w:val="20"/>
        </w:rPr>
      </w:pPr>
      <w:r w:rsidRPr="00BF521B">
        <w:rPr>
          <w:sz w:val="20"/>
          <w:szCs w:val="20"/>
        </w:rPr>
        <w:t xml:space="preserve">predvideti kasnejšo </w:t>
      </w:r>
      <w:r w:rsidR="00CE3D52" w:rsidRPr="00BF521B">
        <w:rPr>
          <w:sz w:val="20"/>
          <w:szCs w:val="20"/>
        </w:rPr>
        <w:t xml:space="preserve">možnost priključitve EV-polnilnic, </w:t>
      </w:r>
    </w:p>
    <w:p w14:paraId="6798D6B4" w14:textId="3E1E9995" w:rsidR="00505682" w:rsidRPr="00BF521B" w:rsidRDefault="00505682" w:rsidP="00BF521B">
      <w:pPr>
        <w:numPr>
          <w:ilvl w:val="0"/>
          <w:numId w:val="15"/>
        </w:numPr>
        <w:spacing w:after="0" w:line="240" w:lineRule="auto"/>
        <w:rPr>
          <w:sz w:val="20"/>
          <w:szCs w:val="20"/>
        </w:rPr>
      </w:pPr>
      <w:r w:rsidRPr="00BF521B">
        <w:rPr>
          <w:sz w:val="20"/>
          <w:szCs w:val="20"/>
        </w:rPr>
        <w:t>ugotoviti</w:t>
      </w:r>
      <w:r w:rsidR="00CE3D52" w:rsidRPr="00BF521B">
        <w:rPr>
          <w:sz w:val="20"/>
          <w:szCs w:val="20"/>
        </w:rPr>
        <w:t xml:space="preserve"> potrebn</w:t>
      </w:r>
      <w:r w:rsidRPr="00BF521B">
        <w:rPr>
          <w:sz w:val="20"/>
          <w:szCs w:val="20"/>
        </w:rPr>
        <w:t>e</w:t>
      </w:r>
      <w:r w:rsidR="00CE3D52" w:rsidRPr="00BF521B">
        <w:rPr>
          <w:sz w:val="20"/>
          <w:szCs w:val="20"/>
        </w:rPr>
        <w:t xml:space="preserve"> ojačit</w:t>
      </w:r>
      <w:r w:rsidRPr="00BF521B">
        <w:rPr>
          <w:sz w:val="20"/>
          <w:szCs w:val="20"/>
        </w:rPr>
        <w:t>ve elektro</w:t>
      </w:r>
      <w:r w:rsidR="00CE3D52" w:rsidRPr="00BF521B">
        <w:rPr>
          <w:sz w:val="20"/>
          <w:szCs w:val="20"/>
        </w:rPr>
        <w:t xml:space="preserve"> omrežja</w:t>
      </w:r>
    </w:p>
    <w:p w14:paraId="05223929" w14:textId="28C21E08" w:rsidR="00CE3D52" w:rsidRDefault="00CE3D52" w:rsidP="00A41E22">
      <w:pPr>
        <w:spacing w:after="0"/>
      </w:pPr>
    </w:p>
    <w:p w14:paraId="62A86629" w14:textId="77777777" w:rsidR="00893795" w:rsidRPr="00A41E22" w:rsidRDefault="00893795" w:rsidP="00A41E22">
      <w:pPr>
        <w:spacing w:after="0"/>
      </w:pPr>
    </w:p>
    <w:p w14:paraId="0CF79996" w14:textId="2CDC7358" w:rsidR="00CE3D52" w:rsidRPr="00A41E22" w:rsidRDefault="00BF521B" w:rsidP="00BF521B">
      <w:pPr>
        <w:spacing w:after="120"/>
        <w:rPr>
          <w:b/>
          <w:bCs/>
        </w:rPr>
      </w:pPr>
      <w:r>
        <w:rPr>
          <w:b/>
          <w:bCs/>
        </w:rPr>
        <w:t>8</w:t>
      </w:r>
      <w:r w:rsidR="00CE3D52" w:rsidRPr="00A41E22">
        <w:rPr>
          <w:b/>
          <w:bCs/>
        </w:rPr>
        <w:t>. Ocena proizvodnje električne energije</w:t>
      </w:r>
    </w:p>
    <w:p w14:paraId="11CBD21B" w14:textId="48E040D9" w:rsidR="00CE3D52" w:rsidRPr="00BF521B" w:rsidRDefault="00505682" w:rsidP="00BF521B">
      <w:pPr>
        <w:spacing w:after="0" w:line="240" w:lineRule="auto"/>
        <w:rPr>
          <w:sz w:val="20"/>
          <w:szCs w:val="20"/>
        </w:rPr>
      </w:pPr>
      <w:r w:rsidRPr="00BF521B">
        <w:rPr>
          <w:sz w:val="20"/>
          <w:szCs w:val="20"/>
        </w:rPr>
        <w:t>Izdela naj se</w:t>
      </w:r>
      <w:r w:rsidR="00CE3D52" w:rsidRPr="00BF521B">
        <w:rPr>
          <w:sz w:val="20"/>
          <w:szCs w:val="20"/>
        </w:rPr>
        <w:t xml:space="preserve"> preliminarna energetska simulacija.</w:t>
      </w:r>
    </w:p>
    <w:p w14:paraId="53481BA4" w14:textId="77777777" w:rsidR="00CE3D52" w:rsidRPr="00BF521B" w:rsidRDefault="00CE3D52" w:rsidP="00BF521B">
      <w:pPr>
        <w:spacing w:after="0" w:line="240" w:lineRule="auto"/>
        <w:rPr>
          <w:sz w:val="20"/>
          <w:szCs w:val="20"/>
        </w:rPr>
      </w:pPr>
      <w:r w:rsidRPr="00BF521B">
        <w:rPr>
          <w:sz w:val="20"/>
          <w:szCs w:val="20"/>
        </w:rPr>
        <w:t>Vključiti:</w:t>
      </w:r>
    </w:p>
    <w:p w14:paraId="10594783" w14:textId="1C9A6B3C" w:rsidR="00CE3D52" w:rsidRPr="00BF521B" w:rsidRDefault="00CE3D52" w:rsidP="00BF521B">
      <w:pPr>
        <w:numPr>
          <w:ilvl w:val="0"/>
          <w:numId w:val="16"/>
        </w:numPr>
        <w:spacing w:after="0" w:line="240" w:lineRule="auto"/>
        <w:rPr>
          <w:sz w:val="20"/>
          <w:szCs w:val="20"/>
        </w:rPr>
      </w:pPr>
      <w:r w:rsidRPr="00BF521B">
        <w:rPr>
          <w:sz w:val="20"/>
          <w:szCs w:val="20"/>
        </w:rPr>
        <w:t xml:space="preserve">sončno obsevanje, </w:t>
      </w:r>
    </w:p>
    <w:p w14:paraId="4C191367" w14:textId="77777777" w:rsidR="00CE3D52" w:rsidRPr="00BF521B" w:rsidRDefault="00CE3D52" w:rsidP="00BF521B">
      <w:pPr>
        <w:numPr>
          <w:ilvl w:val="0"/>
          <w:numId w:val="16"/>
        </w:numPr>
        <w:spacing w:after="0" w:line="240" w:lineRule="auto"/>
        <w:rPr>
          <w:sz w:val="20"/>
          <w:szCs w:val="20"/>
        </w:rPr>
      </w:pPr>
      <w:r w:rsidRPr="00BF521B">
        <w:rPr>
          <w:sz w:val="20"/>
          <w:szCs w:val="20"/>
        </w:rPr>
        <w:t xml:space="preserve">orientacijo in naklon modulov, </w:t>
      </w:r>
    </w:p>
    <w:p w14:paraId="790A33B3" w14:textId="0902CF82" w:rsidR="00CE3D52" w:rsidRPr="00BF521B" w:rsidRDefault="00CE3D52" w:rsidP="00BF521B">
      <w:pPr>
        <w:numPr>
          <w:ilvl w:val="0"/>
          <w:numId w:val="16"/>
        </w:numPr>
        <w:spacing w:after="0" w:line="240" w:lineRule="auto"/>
        <w:rPr>
          <w:sz w:val="20"/>
          <w:szCs w:val="20"/>
        </w:rPr>
      </w:pPr>
      <w:r w:rsidRPr="00BF521B">
        <w:rPr>
          <w:sz w:val="20"/>
          <w:szCs w:val="20"/>
        </w:rPr>
        <w:t>senčenje zaradi dreves, drogov</w:t>
      </w:r>
      <w:r w:rsidR="00505682" w:rsidRPr="00BF521B">
        <w:rPr>
          <w:sz w:val="20"/>
          <w:szCs w:val="20"/>
        </w:rPr>
        <w:t xml:space="preserve"> javne razsvetljave in drugih objektov</w:t>
      </w:r>
    </w:p>
    <w:p w14:paraId="005A31AB" w14:textId="25D23A59" w:rsidR="00CE3D52" w:rsidRPr="00BF521B" w:rsidRDefault="00CE3D52" w:rsidP="00BF521B">
      <w:pPr>
        <w:numPr>
          <w:ilvl w:val="0"/>
          <w:numId w:val="16"/>
        </w:numPr>
        <w:spacing w:after="0" w:line="240" w:lineRule="auto"/>
        <w:rPr>
          <w:sz w:val="20"/>
          <w:szCs w:val="20"/>
        </w:rPr>
      </w:pPr>
      <w:r w:rsidRPr="00BF521B">
        <w:rPr>
          <w:sz w:val="20"/>
          <w:szCs w:val="20"/>
        </w:rPr>
        <w:t>proizvodnjo v kWh</w:t>
      </w:r>
      <w:r w:rsidR="00505682" w:rsidRPr="00BF521B">
        <w:rPr>
          <w:sz w:val="20"/>
          <w:szCs w:val="20"/>
        </w:rPr>
        <w:t>,</w:t>
      </w:r>
      <w:r w:rsidRPr="00BF521B">
        <w:rPr>
          <w:sz w:val="20"/>
          <w:szCs w:val="20"/>
        </w:rPr>
        <w:t xml:space="preserve"> </w:t>
      </w:r>
    </w:p>
    <w:p w14:paraId="1F302638" w14:textId="77777777" w:rsidR="00CE3D52" w:rsidRPr="00BF521B" w:rsidRDefault="00CE3D52" w:rsidP="00BF521B">
      <w:pPr>
        <w:numPr>
          <w:ilvl w:val="0"/>
          <w:numId w:val="16"/>
        </w:numPr>
        <w:spacing w:after="0" w:line="240" w:lineRule="auto"/>
        <w:rPr>
          <w:sz w:val="20"/>
          <w:szCs w:val="20"/>
        </w:rPr>
      </w:pPr>
      <w:r w:rsidRPr="00BF521B">
        <w:rPr>
          <w:sz w:val="20"/>
          <w:szCs w:val="20"/>
        </w:rPr>
        <w:t xml:space="preserve">mesečno proizvodnjo, </w:t>
      </w:r>
    </w:p>
    <w:p w14:paraId="1536F58F" w14:textId="44BED7E4" w:rsidR="00CE3D52" w:rsidRPr="00BF521B" w:rsidRDefault="00CE3D52" w:rsidP="00BF521B">
      <w:pPr>
        <w:numPr>
          <w:ilvl w:val="0"/>
          <w:numId w:val="16"/>
        </w:numPr>
        <w:spacing w:after="0" w:line="240" w:lineRule="auto"/>
        <w:rPr>
          <w:sz w:val="20"/>
          <w:szCs w:val="20"/>
        </w:rPr>
      </w:pPr>
      <w:r w:rsidRPr="00BF521B">
        <w:rPr>
          <w:sz w:val="20"/>
          <w:szCs w:val="20"/>
        </w:rPr>
        <w:t>letno proizvodnjo</w:t>
      </w:r>
    </w:p>
    <w:p w14:paraId="186406CA" w14:textId="77777777" w:rsidR="00505682" w:rsidRPr="00A41E22" w:rsidRDefault="00505682" w:rsidP="00A41E22">
      <w:pPr>
        <w:spacing w:after="0"/>
      </w:pPr>
    </w:p>
    <w:p w14:paraId="237BC383" w14:textId="617CBBDD" w:rsidR="00CE3D52" w:rsidRPr="00A41E22" w:rsidRDefault="00BF521B" w:rsidP="00535122">
      <w:pPr>
        <w:spacing w:after="120"/>
        <w:rPr>
          <w:b/>
          <w:bCs/>
        </w:rPr>
      </w:pPr>
      <w:r>
        <w:rPr>
          <w:b/>
          <w:bCs/>
        </w:rPr>
        <w:t>9</w:t>
      </w:r>
      <w:r w:rsidR="00CE3D52" w:rsidRPr="00A41E22">
        <w:rPr>
          <w:b/>
          <w:bCs/>
        </w:rPr>
        <w:t xml:space="preserve">. </w:t>
      </w:r>
      <w:r w:rsidR="00535122">
        <w:rPr>
          <w:b/>
          <w:bCs/>
        </w:rPr>
        <w:t>Hranilniki</w:t>
      </w:r>
      <w:r w:rsidR="00CE3D52" w:rsidRPr="00A41E22">
        <w:rPr>
          <w:b/>
          <w:bCs/>
        </w:rPr>
        <w:t xml:space="preserve"> in EV-polnilnice</w:t>
      </w:r>
    </w:p>
    <w:p w14:paraId="7C69A481" w14:textId="0E36B073" w:rsidR="00CE3D52" w:rsidRPr="00BF521B" w:rsidRDefault="00505682" w:rsidP="00A41E22">
      <w:pPr>
        <w:spacing w:after="0"/>
        <w:rPr>
          <w:sz w:val="20"/>
          <w:szCs w:val="20"/>
        </w:rPr>
      </w:pPr>
      <w:r w:rsidRPr="00BF521B">
        <w:rPr>
          <w:sz w:val="20"/>
          <w:szCs w:val="20"/>
        </w:rPr>
        <w:t>Preveri naj se</w:t>
      </w:r>
      <w:r w:rsidR="00CE3D52" w:rsidRPr="00BF521B">
        <w:rPr>
          <w:sz w:val="20"/>
          <w:szCs w:val="20"/>
        </w:rPr>
        <w:t xml:space="preserve">, </w:t>
      </w:r>
      <w:r w:rsidR="0098769B">
        <w:rPr>
          <w:sz w:val="20"/>
          <w:szCs w:val="20"/>
        </w:rPr>
        <w:t>razmerje med proizvodnjo in porabo energije</w:t>
      </w:r>
      <w:r w:rsidRPr="00BF521B">
        <w:rPr>
          <w:sz w:val="20"/>
          <w:szCs w:val="20"/>
        </w:rPr>
        <w:t>. Možnosti, ki naj se preverijo so:</w:t>
      </w:r>
    </w:p>
    <w:p w14:paraId="7A4F7F02" w14:textId="576BA03A" w:rsidR="00505682" w:rsidRPr="00BF521B" w:rsidRDefault="00505682" w:rsidP="00A41E22">
      <w:pPr>
        <w:pStyle w:val="Odstavekseznama"/>
        <w:numPr>
          <w:ilvl w:val="0"/>
          <w:numId w:val="16"/>
        </w:numPr>
        <w:spacing w:after="0"/>
        <w:rPr>
          <w:sz w:val="20"/>
          <w:szCs w:val="20"/>
        </w:rPr>
      </w:pPr>
      <w:r w:rsidRPr="00BF521B">
        <w:rPr>
          <w:sz w:val="20"/>
          <w:szCs w:val="20"/>
        </w:rPr>
        <w:t>preveritev porabe na lokaciji,</w:t>
      </w:r>
    </w:p>
    <w:p w14:paraId="3F706347" w14:textId="6ABE2379" w:rsidR="00505682" w:rsidRPr="00BF521B" w:rsidRDefault="00C4457D" w:rsidP="00A41E22">
      <w:pPr>
        <w:pStyle w:val="Odstavekseznama"/>
        <w:numPr>
          <w:ilvl w:val="0"/>
          <w:numId w:val="16"/>
        </w:numPr>
        <w:spacing w:after="0"/>
        <w:rPr>
          <w:sz w:val="20"/>
          <w:szCs w:val="20"/>
        </w:rPr>
      </w:pPr>
      <w:r w:rsidRPr="00BF521B">
        <w:rPr>
          <w:sz w:val="20"/>
          <w:szCs w:val="20"/>
        </w:rPr>
        <w:t>preveriti rabo glede na možnost postavitve EV-polnilnic</w:t>
      </w:r>
    </w:p>
    <w:p w14:paraId="69681550" w14:textId="77777777" w:rsidR="00535122" w:rsidRPr="00535122" w:rsidRDefault="00333B51" w:rsidP="00A41E22">
      <w:pPr>
        <w:numPr>
          <w:ilvl w:val="0"/>
          <w:numId w:val="23"/>
        </w:numPr>
        <w:spacing w:after="0"/>
        <w:contextualSpacing/>
        <w:jc w:val="both"/>
        <w:rPr>
          <w:rFonts w:eastAsia="Calibri" w:cs="Arial"/>
          <w:sz w:val="20"/>
          <w:szCs w:val="20"/>
        </w:rPr>
      </w:pPr>
      <w:r w:rsidRPr="00535122">
        <w:rPr>
          <w:rFonts w:eastAsia="Calibri" w:cs="Arial"/>
          <w:sz w:val="20"/>
          <w:szCs w:val="20"/>
        </w:rPr>
        <w:t xml:space="preserve">Ustrezno </w:t>
      </w:r>
      <w:r w:rsidR="00535122" w:rsidRPr="00535122">
        <w:rPr>
          <w:rFonts w:eastAsia="Calibri" w:cs="Arial"/>
          <w:sz w:val="20"/>
          <w:szCs w:val="20"/>
        </w:rPr>
        <w:t xml:space="preserve">naj se </w:t>
      </w:r>
      <w:r w:rsidRPr="00535122">
        <w:rPr>
          <w:rFonts w:eastAsia="Calibri" w:cs="Arial"/>
          <w:sz w:val="20"/>
          <w:szCs w:val="20"/>
        </w:rPr>
        <w:t>dimenzionira kabelske kanalizacije za prihodnje razširitve z e-polnilnicami,</w:t>
      </w:r>
    </w:p>
    <w:p w14:paraId="409F145C" w14:textId="34337002" w:rsidR="00DB73E1" w:rsidRPr="00E76824" w:rsidRDefault="00DB73E1" w:rsidP="006F2A76">
      <w:pPr>
        <w:pStyle w:val="Odstavekseznama"/>
        <w:numPr>
          <w:ilvl w:val="0"/>
          <w:numId w:val="23"/>
        </w:numPr>
        <w:jc w:val="both"/>
        <w:rPr>
          <w:color w:val="0F9ED5"/>
        </w:rPr>
      </w:pPr>
      <w:r w:rsidRPr="00E76824">
        <w:rPr>
          <w:sz w:val="20"/>
          <w:szCs w:val="20"/>
        </w:rPr>
        <w:t>Ustrezno naj se obdela možnost prihodnje namestitve dodatnih tehnologij, in sicer polnilnic za električna vozila ter baterijskih hranilnikov energije. Ker bosta obe tehnologiji predmet ločenih projektov, naj projektant v okviru IDZ preveri možnosti njune kasnejše umestitve ter opredeli osnovna izhodišča in morebitne prostorske oziroma infrastrukturne predpogoje, ki jih bo treba upoštevati pri nadaljnjem projektiranju</w:t>
      </w:r>
      <w:r w:rsidRPr="00E76824">
        <w:rPr>
          <w:color w:val="0F9ED5"/>
        </w:rPr>
        <w:t>.</w:t>
      </w:r>
    </w:p>
    <w:p w14:paraId="0BC97A18" w14:textId="77777777" w:rsidR="00DB73E1" w:rsidRPr="00A41E22" w:rsidRDefault="00DB73E1" w:rsidP="006F2A76">
      <w:pPr>
        <w:jc w:val="both"/>
      </w:pPr>
    </w:p>
    <w:p w14:paraId="7C7D16F5" w14:textId="25B92C20" w:rsidR="00CE3D52" w:rsidRPr="00A41E22" w:rsidRDefault="00BF521B" w:rsidP="00535122">
      <w:pPr>
        <w:spacing w:after="120"/>
        <w:rPr>
          <w:b/>
          <w:bCs/>
        </w:rPr>
      </w:pPr>
      <w:r>
        <w:rPr>
          <w:b/>
          <w:bCs/>
        </w:rPr>
        <w:t>10</w:t>
      </w:r>
      <w:r w:rsidR="00CE3D52" w:rsidRPr="00A41E22">
        <w:rPr>
          <w:b/>
          <w:bCs/>
        </w:rPr>
        <w:t xml:space="preserve">. Prometna </w:t>
      </w:r>
      <w:r w:rsidR="00C4457D" w:rsidRPr="00A41E22">
        <w:rPr>
          <w:b/>
          <w:bCs/>
        </w:rPr>
        <w:t>preveritev</w:t>
      </w:r>
    </w:p>
    <w:p w14:paraId="5D5B343D" w14:textId="2E330780" w:rsidR="00CE3D52" w:rsidRPr="00535122" w:rsidRDefault="00C4457D" w:rsidP="00A41E22">
      <w:pPr>
        <w:spacing w:after="0"/>
        <w:rPr>
          <w:sz w:val="20"/>
          <w:szCs w:val="20"/>
        </w:rPr>
      </w:pPr>
      <w:r w:rsidRPr="00535122">
        <w:rPr>
          <w:sz w:val="20"/>
          <w:szCs w:val="20"/>
        </w:rPr>
        <w:t xml:space="preserve">Preveri naj se: </w:t>
      </w:r>
      <w:r w:rsidR="00CE3D52" w:rsidRPr="00535122">
        <w:rPr>
          <w:sz w:val="20"/>
          <w:szCs w:val="20"/>
        </w:rPr>
        <w:t xml:space="preserve"> </w:t>
      </w:r>
      <w:r w:rsidRPr="00535122">
        <w:rPr>
          <w:sz w:val="20"/>
          <w:szCs w:val="20"/>
        </w:rPr>
        <w:t xml:space="preserve"> </w:t>
      </w:r>
    </w:p>
    <w:p w14:paraId="0EEFFFE6" w14:textId="334DC26F" w:rsidR="00CE3D52" w:rsidRPr="00535122" w:rsidRDefault="00C4457D" w:rsidP="00A41E22">
      <w:pPr>
        <w:numPr>
          <w:ilvl w:val="0"/>
          <w:numId w:val="18"/>
        </w:numPr>
        <w:spacing w:after="0"/>
        <w:rPr>
          <w:sz w:val="20"/>
          <w:szCs w:val="20"/>
        </w:rPr>
      </w:pPr>
      <w:r w:rsidRPr="00535122">
        <w:rPr>
          <w:sz w:val="20"/>
          <w:szCs w:val="20"/>
        </w:rPr>
        <w:t xml:space="preserve">vpliv postavitve nadstrešnic na </w:t>
      </w:r>
      <w:r w:rsidR="00CE3D52" w:rsidRPr="00535122">
        <w:rPr>
          <w:sz w:val="20"/>
          <w:szCs w:val="20"/>
        </w:rPr>
        <w:t xml:space="preserve">preglednost pri uvozih in izvozih, </w:t>
      </w:r>
    </w:p>
    <w:p w14:paraId="2838D813" w14:textId="417651DE" w:rsidR="00CE3D52" w:rsidRPr="00535122" w:rsidRDefault="00C4457D" w:rsidP="00A41E22">
      <w:pPr>
        <w:numPr>
          <w:ilvl w:val="0"/>
          <w:numId w:val="18"/>
        </w:numPr>
        <w:spacing w:after="0"/>
        <w:rPr>
          <w:sz w:val="20"/>
          <w:szCs w:val="20"/>
        </w:rPr>
      </w:pPr>
      <w:r w:rsidRPr="00535122">
        <w:rPr>
          <w:sz w:val="20"/>
          <w:szCs w:val="20"/>
        </w:rPr>
        <w:t xml:space="preserve">vpliv nadstrešnic na </w:t>
      </w:r>
      <w:r w:rsidR="00CE3D52" w:rsidRPr="00535122">
        <w:rPr>
          <w:sz w:val="20"/>
          <w:szCs w:val="20"/>
        </w:rPr>
        <w:t>prometn</w:t>
      </w:r>
      <w:r w:rsidRPr="00535122">
        <w:rPr>
          <w:sz w:val="20"/>
          <w:szCs w:val="20"/>
        </w:rPr>
        <w:t>i</w:t>
      </w:r>
      <w:r w:rsidR="00CE3D52" w:rsidRPr="00535122">
        <w:rPr>
          <w:sz w:val="20"/>
          <w:szCs w:val="20"/>
        </w:rPr>
        <w:t xml:space="preserve"> režim, </w:t>
      </w:r>
    </w:p>
    <w:p w14:paraId="27C60940" w14:textId="111E7AF9" w:rsidR="00CE3D52" w:rsidRPr="00535122" w:rsidRDefault="00CE3D52" w:rsidP="00A41E22">
      <w:pPr>
        <w:numPr>
          <w:ilvl w:val="0"/>
          <w:numId w:val="18"/>
        </w:numPr>
        <w:spacing w:after="0"/>
        <w:rPr>
          <w:sz w:val="20"/>
          <w:szCs w:val="20"/>
        </w:rPr>
      </w:pPr>
      <w:r w:rsidRPr="00535122">
        <w:rPr>
          <w:sz w:val="20"/>
          <w:szCs w:val="20"/>
        </w:rPr>
        <w:t xml:space="preserve">vpliv </w:t>
      </w:r>
      <w:r w:rsidR="00C4457D" w:rsidRPr="00535122">
        <w:rPr>
          <w:sz w:val="20"/>
          <w:szCs w:val="20"/>
        </w:rPr>
        <w:t xml:space="preserve">nosilnih stebrov nadstreškov </w:t>
      </w:r>
      <w:r w:rsidRPr="00535122">
        <w:rPr>
          <w:sz w:val="20"/>
          <w:szCs w:val="20"/>
        </w:rPr>
        <w:t xml:space="preserve">na manevriranje, </w:t>
      </w:r>
    </w:p>
    <w:p w14:paraId="549FD2CF" w14:textId="77777777" w:rsidR="00BF521B" w:rsidRPr="00535122" w:rsidRDefault="00CE3D52" w:rsidP="00BF521B">
      <w:pPr>
        <w:numPr>
          <w:ilvl w:val="0"/>
          <w:numId w:val="18"/>
        </w:numPr>
        <w:spacing w:after="0"/>
        <w:rPr>
          <w:sz w:val="20"/>
          <w:szCs w:val="20"/>
        </w:rPr>
      </w:pPr>
      <w:r w:rsidRPr="00535122">
        <w:rPr>
          <w:sz w:val="20"/>
          <w:szCs w:val="20"/>
        </w:rPr>
        <w:t>dostop vzdrževalcev</w:t>
      </w:r>
      <w:r w:rsidR="00C4457D" w:rsidRPr="00535122">
        <w:rPr>
          <w:sz w:val="20"/>
          <w:szCs w:val="20"/>
        </w:rPr>
        <w:t xml:space="preserve"> komunalnih služb</w:t>
      </w:r>
      <w:r w:rsidRPr="00535122">
        <w:rPr>
          <w:sz w:val="20"/>
          <w:szCs w:val="20"/>
        </w:rPr>
        <w:t xml:space="preserve">, </w:t>
      </w:r>
    </w:p>
    <w:p w14:paraId="781459C6" w14:textId="23F8B386" w:rsidR="00BF521B" w:rsidRPr="00535122" w:rsidRDefault="00BF521B" w:rsidP="00BF521B">
      <w:pPr>
        <w:numPr>
          <w:ilvl w:val="0"/>
          <w:numId w:val="18"/>
        </w:numPr>
        <w:spacing w:after="0"/>
        <w:rPr>
          <w:sz w:val="20"/>
          <w:szCs w:val="20"/>
        </w:rPr>
      </w:pPr>
      <w:r w:rsidRPr="00535122">
        <w:rPr>
          <w:rFonts w:cs="Arial"/>
          <w:sz w:val="20"/>
          <w:szCs w:val="20"/>
        </w:rPr>
        <w:t>poseben poudarek naj bo namenjen zagotavljanju varnosti pešcev in vozil, tako z vidika prometne preglednosti kot tudi z vidika stabilnosti in varne uporabe parkirišča. Upoštevajo naj se vsi veljavni standardi in zakonodaja s tega področja.</w:t>
      </w:r>
    </w:p>
    <w:p w14:paraId="05F8280D" w14:textId="4C0D1855" w:rsidR="00CE3D52" w:rsidRDefault="00CE3D52" w:rsidP="00A41E22">
      <w:pPr>
        <w:spacing w:after="0"/>
      </w:pPr>
    </w:p>
    <w:p w14:paraId="469B0A89" w14:textId="77777777" w:rsidR="008C5802" w:rsidRDefault="008C5802" w:rsidP="00A41E22">
      <w:pPr>
        <w:spacing w:after="0"/>
      </w:pPr>
    </w:p>
    <w:p w14:paraId="45F572C9" w14:textId="77777777" w:rsidR="008C5802" w:rsidRDefault="008C5802" w:rsidP="00A41E22">
      <w:pPr>
        <w:spacing w:after="0"/>
      </w:pPr>
    </w:p>
    <w:p w14:paraId="0A804ED9" w14:textId="77777777" w:rsidR="008C5802" w:rsidRDefault="008C5802" w:rsidP="00A41E22">
      <w:pPr>
        <w:spacing w:after="0"/>
      </w:pPr>
    </w:p>
    <w:p w14:paraId="78975DC2" w14:textId="77777777" w:rsidR="008C5802" w:rsidRDefault="008C5802" w:rsidP="00A41E22">
      <w:pPr>
        <w:spacing w:after="0"/>
      </w:pPr>
    </w:p>
    <w:p w14:paraId="5D17A820" w14:textId="77777777" w:rsidR="008C5802" w:rsidRPr="00A41E22" w:rsidRDefault="008C5802" w:rsidP="00A41E22">
      <w:pPr>
        <w:spacing w:after="0"/>
      </w:pPr>
    </w:p>
    <w:p w14:paraId="1C252D3A" w14:textId="6E3CD057" w:rsidR="00CE3D52" w:rsidRPr="00A41E22" w:rsidRDefault="00C4457D" w:rsidP="00535122">
      <w:pPr>
        <w:spacing w:after="120"/>
        <w:rPr>
          <w:b/>
          <w:bCs/>
        </w:rPr>
      </w:pPr>
      <w:r w:rsidRPr="00A41E22">
        <w:rPr>
          <w:b/>
          <w:bCs/>
        </w:rPr>
        <w:lastRenderedPageBreak/>
        <w:t>1</w:t>
      </w:r>
      <w:r w:rsidR="00BF521B">
        <w:rPr>
          <w:b/>
          <w:bCs/>
        </w:rPr>
        <w:t>1</w:t>
      </w:r>
      <w:r w:rsidR="00CE3D52" w:rsidRPr="00A41E22">
        <w:rPr>
          <w:b/>
          <w:bCs/>
        </w:rPr>
        <w:t xml:space="preserve">. Požarna varnost in </w:t>
      </w:r>
      <w:r w:rsidR="00E70D1D">
        <w:rPr>
          <w:b/>
          <w:bCs/>
        </w:rPr>
        <w:t>ostala varnost</w:t>
      </w:r>
    </w:p>
    <w:p w14:paraId="5944CDE1" w14:textId="7161B129" w:rsidR="00CE3D52" w:rsidRPr="00535122" w:rsidRDefault="00CE3D52" w:rsidP="00535122">
      <w:pPr>
        <w:spacing w:after="0"/>
        <w:jc w:val="both"/>
        <w:rPr>
          <w:sz w:val="20"/>
          <w:szCs w:val="20"/>
        </w:rPr>
      </w:pPr>
      <w:r w:rsidRPr="00535122">
        <w:rPr>
          <w:sz w:val="20"/>
          <w:szCs w:val="20"/>
        </w:rPr>
        <w:t xml:space="preserve">V idejni zasnovi naj </w:t>
      </w:r>
      <w:r w:rsidR="00C4457D" w:rsidRPr="00535122">
        <w:rPr>
          <w:sz w:val="20"/>
          <w:szCs w:val="20"/>
        </w:rPr>
        <w:t>se preverijo</w:t>
      </w:r>
      <w:r w:rsidRPr="00535122">
        <w:rPr>
          <w:sz w:val="20"/>
          <w:szCs w:val="20"/>
        </w:rPr>
        <w:t>:</w:t>
      </w:r>
    </w:p>
    <w:p w14:paraId="3F9B1957" w14:textId="77777777" w:rsidR="00CE3D52" w:rsidRPr="00535122" w:rsidRDefault="00CE3D52" w:rsidP="00535122">
      <w:pPr>
        <w:numPr>
          <w:ilvl w:val="0"/>
          <w:numId w:val="19"/>
        </w:numPr>
        <w:spacing w:after="0"/>
        <w:jc w:val="both"/>
        <w:rPr>
          <w:sz w:val="20"/>
          <w:szCs w:val="20"/>
        </w:rPr>
      </w:pPr>
      <w:r w:rsidRPr="00535122">
        <w:rPr>
          <w:sz w:val="20"/>
          <w:szCs w:val="20"/>
        </w:rPr>
        <w:t xml:space="preserve">požarni dostopi, </w:t>
      </w:r>
    </w:p>
    <w:p w14:paraId="3C27E7F6" w14:textId="496FD094" w:rsidR="00CE3D52" w:rsidRPr="006F2A76" w:rsidRDefault="00DA2698" w:rsidP="00535122">
      <w:pPr>
        <w:numPr>
          <w:ilvl w:val="0"/>
          <w:numId w:val="19"/>
        </w:numPr>
        <w:spacing w:after="0"/>
        <w:jc w:val="both"/>
        <w:rPr>
          <w:sz w:val="20"/>
          <w:szCs w:val="20"/>
        </w:rPr>
      </w:pPr>
      <w:r w:rsidRPr="006F2A76">
        <w:rPr>
          <w:sz w:val="20"/>
          <w:szCs w:val="20"/>
        </w:rPr>
        <w:t xml:space="preserve">predlagani </w:t>
      </w:r>
      <w:r w:rsidR="00CE3D52" w:rsidRPr="006F2A76">
        <w:rPr>
          <w:sz w:val="20"/>
          <w:szCs w:val="20"/>
        </w:rPr>
        <w:t xml:space="preserve">odmiki, </w:t>
      </w:r>
    </w:p>
    <w:p w14:paraId="61FA9B89" w14:textId="4F13A282" w:rsidR="00CE3D52" w:rsidRPr="00535122" w:rsidRDefault="00C4457D" w:rsidP="00535122">
      <w:pPr>
        <w:numPr>
          <w:ilvl w:val="0"/>
          <w:numId w:val="19"/>
        </w:numPr>
        <w:spacing w:after="0"/>
        <w:jc w:val="both"/>
        <w:rPr>
          <w:sz w:val="20"/>
          <w:szCs w:val="20"/>
        </w:rPr>
      </w:pPr>
      <w:r w:rsidRPr="00535122">
        <w:rPr>
          <w:sz w:val="20"/>
          <w:szCs w:val="20"/>
        </w:rPr>
        <w:t xml:space="preserve">določijo naj se </w:t>
      </w:r>
      <w:r w:rsidR="00CE3D52" w:rsidRPr="00535122">
        <w:rPr>
          <w:sz w:val="20"/>
          <w:szCs w:val="20"/>
        </w:rPr>
        <w:t xml:space="preserve">lokacije razsmernikov, </w:t>
      </w:r>
    </w:p>
    <w:p w14:paraId="056F3939" w14:textId="4C72ACE0" w:rsidR="00CE3D52" w:rsidRPr="00535122" w:rsidRDefault="00C4457D" w:rsidP="00535122">
      <w:pPr>
        <w:numPr>
          <w:ilvl w:val="0"/>
          <w:numId w:val="19"/>
        </w:numPr>
        <w:spacing w:after="0"/>
        <w:jc w:val="both"/>
        <w:rPr>
          <w:sz w:val="20"/>
          <w:szCs w:val="20"/>
        </w:rPr>
      </w:pPr>
      <w:r w:rsidRPr="00535122">
        <w:rPr>
          <w:sz w:val="20"/>
          <w:szCs w:val="20"/>
        </w:rPr>
        <w:t xml:space="preserve">lokacije </w:t>
      </w:r>
      <w:r w:rsidR="00CE3D52" w:rsidRPr="00535122">
        <w:rPr>
          <w:sz w:val="20"/>
          <w:szCs w:val="20"/>
        </w:rPr>
        <w:t>D</w:t>
      </w:r>
      <w:r w:rsidRPr="00535122">
        <w:rPr>
          <w:sz w:val="20"/>
          <w:szCs w:val="20"/>
        </w:rPr>
        <w:t>C</w:t>
      </w:r>
      <w:r w:rsidR="00CE3D52" w:rsidRPr="00535122">
        <w:rPr>
          <w:sz w:val="20"/>
          <w:szCs w:val="20"/>
        </w:rPr>
        <w:t xml:space="preserve"> tras</w:t>
      </w:r>
    </w:p>
    <w:p w14:paraId="776A2D2A" w14:textId="77777777" w:rsidR="00BF521B" w:rsidRPr="00535122" w:rsidRDefault="00BF521B" w:rsidP="00535122">
      <w:pPr>
        <w:spacing w:after="0"/>
        <w:jc w:val="both"/>
        <w:rPr>
          <w:sz w:val="20"/>
          <w:szCs w:val="20"/>
        </w:rPr>
      </w:pPr>
    </w:p>
    <w:p w14:paraId="640C614D" w14:textId="0F70DA0F" w:rsidR="00F079A0" w:rsidRPr="00535122" w:rsidRDefault="00F079A0" w:rsidP="00535122">
      <w:pPr>
        <w:spacing w:after="0"/>
        <w:jc w:val="both"/>
        <w:rPr>
          <w:sz w:val="20"/>
          <w:szCs w:val="20"/>
        </w:rPr>
      </w:pPr>
      <w:r w:rsidRPr="00535122">
        <w:rPr>
          <w:sz w:val="20"/>
          <w:szCs w:val="20"/>
        </w:rPr>
        <w:t>Varnostni in tehnični principi zasnove solarnih nadstreškov naj vključujejo upoštevanje predpisov požarne varnosti, predvsem z izbiro ustreznih materialov ter zagotavljanjem potrebnih odmikov in dostopnosti. Predvidena je izvedba ustrezne strelovodne ter prenapetostne zaščite, s katero se zagotovi varno obratovanje fotonapetostnega sistema in zaščita električne opreme.</w:t>
      </w:r>
    </w:p>
    <w:p w14:paraId="206A6C08" w14:textId="6D0824F6" w:rsidR="00CE3D52" w:rsidRPr="00A41E22" w:rsidRDefault="00CE3D52" w:rsidP="00BF521B">
      <w:pPr>
        <w:spacing w:after="0"/>
      </w:pPr>
    </w:p>
    <w:p w14:paraId="2A348CD6" w14:textId="3B366613" w:rsidR="00893795" w:rsidRDefault="00E70D1D" w:rsidP="006F2A76">
      <w:pPr>
        <w:jc w:val="both"/>
        <w:rPr>
          <w:sz w:val="20"/>
          <w:szCs w:val="20"/>
        </w:rPr>
      </w:pPr>
      <w:r w:rsidRPr="00E70D1D">
        <w:rPr>
          <w:sz w:val="20"/>
          <w:szCs w:val="20"/>
        </w:rPr>
        <w:t>Vsi predvideni elementi sončne elektrarne morajo biti izbrani tako, da bo objekt lahko obratoval s kar najmanjšim številom servisnih posegov in optimalnimi sprejemljivimi stroški obratovanja in vzdrževanja ob upoštevanju časovnega vzdrževanja skladno z navodili proizvajalcev opreme.</w:t>
      </w:r>
    </w:p>
    <w:p w14:paraId="07161623" w14:textId="77777777" w:rsidR="006F2A76" w:rsidRPr="006F2A76" w:rsidRDefault="006F2A76" w:rsidP="006F2A76">
      <w:pPr>
        <w:jc w:val="both"/>
        <w:rPr>
          <w:sz w:val="20"/>
          <w:szCs w:val="20"/>
        </w:rPr>
      </w:pPr>
    </w:p>
    <w:p w14:paraId="5ECF1D31" w14:textId="716426E1" w:rsidR="00CE3D52" w:rsidRPr="00A41E22" w:rsidRDefault="00CE3D52" w:rsidP="00BF521B">
      <w:pPr>
        <w:spacing w:after="120"/>
        <w:rPr>
          <w:b/>
          <w:bCs/>
        </w:rPr>
      </w:pPr>
      <w:r w:rsidRPr="00A41E22">
        <w:rPr>
          <w:b/>
          <w:bCs/>
        </w:rPr>
        <w:t>1</w:t>
      </w:r>
      <w:r w:rsidR="004929D1" w:rsidRPr="00A41E22">
        <w:rPr>
          <w:b/>
          <w:bCs/>
        </w:rPr>
        <w:t>2</w:t>
      </w:r>
      <w:r w:rsidRPr="00A41E22">
        <w:rPr>
          <w:b/>
          <w:bCs/>
        </w:rPr>
        <w:t xml:space="preserve">. </w:t>
      </w:r>
      <w:r w:rsidR="004929D1" w:rsidRPr="00A41E22">
        <w:rPr>
          <w:b/>
          <w:bCs/>
        </w:rPr>
        <w:t>S</w:t>
      </w:r>
      <w:r w:rsidRPr="00A41E22">
        <w:rPr>
          <w:b/>
          <w:bCs/>
        </w:rPr>
        <w:t xml:space="preserve">oglasja </w:t>
      </w:r>
    </w:p>
    <w:p w14:paraId="6F09D442" w14:textId="35A98D2D" w:rsidR="00CE3D52" w:rsidRPr="00E70D1D" w:rsidRDefault="00E70D1D" w:rsidP="00BF521B">
      <w:pPr>
        <w:spacing w:after="0" w:line="240" w:lineRule="auto"/>
        <w:rPr>
          <w:sz w:val="20"/>
          <w:szCs w:val="20"/>
        </w:rPr>
      </w:pPr>
      <w:r w:rsidRPr="00E70D1D">
        <w:rPr>
          <w:sz w:val="20"/>
          <w:szCs w:val="20"/>
        </w:rPr>
        <w:t>V sklopu izdelave i</w:t>
      </w:r>
      <w:r w:rsidR="004929D1" w:rsidRPr="00E70D1D">
        <w:rPr>
          <w:sz w:val="20"/>
          <w:szCs w:val="20"/>
        </w:rPr>
        <w:t>dejn</w:t>
      </w:r>
      <w:r w:rsidRPr="00E70D1D">
        <w:rPr>
          <w:sz w:val="20"/>
          <w:szCs w:val="20"/>
        </w:rPr>
        <w:t>e</w:t>
      </w:r>
      <w:r w:rsidR="004929D1" w:rsidRPr="00E70D1D">
        <w:rPr>
          <w:sz w:val="20"/>
          <w:szCs w:val="20"/>
        </w:rPr>
        <w:t xml:space="preserve"> zasnov</w:t>
      </w:r>
      <w:r w:rsidRPr="00E70D1D">
        <w:rPr>
          <w:sz w:val="20"/>
          <w:szCs w:val="20"/>
        </w:rPr>
        <w:t>e</w:t>
      </w:r>
      <w:r w:rsidR="004929D1" w:rsidRPr="00E70D1D">
        <w:rPr>
          <w:sz w:val="20"/>
          <w:szCs w:val="20"/>
        </w:rPr>
        <w:t xml:space="preserve"> naj preveri oz. pridobi: </w:t>
      </w:r>
    </w:p>
    <w:p w14:paraId="6720C7F5" w14:textId="6E1C4FCF" w:rsidR="00CE3D52" w:rsidRPr="00E70D1D" w:rsidRDefault="00CE3D52" w:rsidP="00BF521B">
      <w:pPr>
        <w:numPr>
          <w:ilvl w:val="0"/>
          <w:numId w:val="21"/>
        </w:numPr>
        <w:spacing w:after="0" w:line="240" w:lineRule="auto"/>
        <w:rPr>
          <w:sz w:val="20"/>
          <w:szCs w:val="20"/>
        </w:rPr>
      </w:pPr>
      <w:r w:rsidRPr="00E70D1D">
        <w:rPr>
          <w:sz w:val="20"/>
          <w:szCs w:val="20"/>
        </w:rPr>
        <w:t xml:space="preserve">skladnost z </w:t>
      </w:r>
      <w:r w:rsidR="004929D1" w:rsidRPr="00E70D1D">
        <w:rPr>
          <w:sz w:val="20"/>
          <w:szCs w:val="20"/>
        </w:rPr>
        <w:t>OPN</w:t>
      </w:r>
      <w:r w:rsidRPr="00E70D1D">
        <w:rPr>
          <w:sz w:val="20"/>
          <w:szCs w:val="20"/>
        </w:rPr>
        <w:t xml:space="preserve">, </w:t>
      </w:r>
    </w:p>
    <w:p w14:paraId="6FA3F611" w14:textId="77777777" w:rsidR="00CE3D52" w:rsidRPr="00E70D1D" w:rsidRDefault="00CE3D52" w:rsidP="00BF521B">
      <w:pPr>
        <w:numPr>
          <w:ilvl w:val="0"/>
          <w:numId w:val="21"/>
        </w:numPr>
        <w:spacing w:after="0" w:line="240" w:lineRule="auto"/>
        <w:rPr>
          <w:sz w:val="20"/>
          <w:szCs w:val="20"/>
        </w:rPr>
      </w:pPr>
      <w:r w:rsidRPr="00E70D1D">
        <w:rPr>
          <w:sz w:val="20"/>
          <w:szCs w:val="20"/>
        </w:rPr>
        <w:t xml:space="preserve">ali je potrebno gradbeno dovoljenje, </w:t>
      </w:r>
    </w:p>
    <w:p w14:paraId="0023D1E1" w14:textId="3D72196D" w:rsidR="00CE3D52" w:rsidRPr="00E70D1D" w:rsidRDefault="00CE3D52" w:rsidP="00BF521B">
      <w:pPr>
        <w:numPr>
          <w:ilvl w:val="0"/>
          <w:numId w:val="21"/>
        </w:numPr>
        <w:spacing w:after="0" w:line="240" w:lineRule="auto"/>
        <w:rPr>
          <w:sz w:val="20"/>
          <w:szCs w:val="20"/>
        </w:rPr>
      </w:pPr>
      <w:r w:rsidRPr="00E70D1D">
        <w:rPr>
          <w:sz w:val="20"/>
          <w:szCs w:val="20"/>
        </w:rPr>
        <w:t xml:space="preserve">mnenja nosilcev urejanja prostora, </w:t>
      </w:r>
    </w:p>
    <w:p w14:paraId="5D7EEDCA" w14:textId="366599E9" w:rsidR="00CE3D52" w:rsidRPr="00A84ABC" w:rsidRDefault="00CE3D52" w:rsidP="00A84ABC">
      <w:pPr>
        <w:numPr>
          <w:ilvl w:val="0"/>
          <w:numId w:val="21"/>
        </w:numPr>
        <w:spacing w:after="0" w:line="240" w:lineRule="auto"/>
        <w:rPr>
          <w:sz w:val="20"/>
          <w:szCs w:val="20"/>
        </w:rPr>
      </w:pPr>
      <w:r w:rsidRPr="00E70D1D">
        <w:rPr>
          <w:sz w:val="20"/>
          <w:szCs w:val="20"/>
        </w:rPr>
        <w:t xml:space="preserve">soglasje za priključitev, </w:t>
      </w:r>
    </w:p>
    <w:p w14:paraId="50487C65" w14:textId="11DEDF49" w:rsidR="00CE3D52" w:rsidRPr="00E70D1D" w:rsidRDefault="004929D1" w:rsidP="00BF521B">
      <w:pPr>
        <w:numPr>
          <w:ilvl w:val="0"/>
          <w:numId w:val="21"/>
        </w:numPr>
        <w:spacing w:after="0" w:line="240" w:lineRule="auto"/>
        <w:rPr>
          <w:sz w:val="20"/>
          <w:szCs w:val="20"/>
        </w:rPr>
      </w:pPr>
      <w:r w:rsidRPr="00E70D1D">
        <w:rPr>
          <w:sz w:val="20"/>
          <w:szCs w:val="20"/>
        </w:rPr>
        <w:t>zahteve</w:t>
      </w:r>
      <w:r w:rsidR="00CE3D52" w:rsidRPr="00E70D1D">
        <w:rPr>
          <w:sz w:val="20"/>
          <w:szCs w:val="20"/>
        </w:rPr>
        <w:t xml:space="preserve"> upravljavca cest, </w:t>
      </w:r>
    </w:p>
    <w:p w14:paraId="07D92169" w14:textId="77777777" w:rsidR="00CE3D52" w:rsidRPr="00E70D1D" w:rsidRDefault="00CE3D52" w:rsidP="00BF521B">
      <w:pPr>
        <w:numPr>
          <w:ilvl w:val="0"/>
          <w:numId w:val="21"/>
        </w:numPr>
        <w:spacing w:after="0" w:line="240" w:lineRule="auto"/>
        <w:rPr>
          <w:sz w:val="20"/>
          <w:szCs w:val="20"/>
        </w:rPr>
      </w:pPr>
      <w:r w:rsidRPr="00E70D1D">
        <w:rPr>
          <w:sz w:val="20"/>
          <w:szCs w:val="20"/>
        </w:rPr>
        <w:t xml:space="preserve">požarne zahteve, </w:t>
      </w:r>
    </w:p>
    <w:p w14:paraId="2FE37025" w14:textId="2919DC7B" w:rsidR="00CE3D52" w:rsidRDefault="00CE3D52" w:rsidP="00BF521B">
      <w:pPr>
        <w:numPr>
          <w:ilvl w:val="0"/>
          <w:numId w:val="21"/>
        </w:numPr>
        <w:spacing w:after="0" w:line="240" w:lineRule="auto"/>
        <w:rPr>
          <w:sz w:val="20"/>
          <w:szCs w:val="20"/>
        </w:rPr>
      </w:pPr>
      <w:r w:rsidRPr="00E70D1D">
        <w:rPr>
          <w:sz w:val="20"/>
          <w:szCs w:val="20"/>
        </w:rPr>
        <w:t xml:space="preserve">morebitne zahteve </w:t>
      </w:r>
      <w:r w:rsidR="004929D1" w:rsidRPr="00E70D1D">
        <w:rPr>
          <w:sz w:val="20"/>
          <w:szCs w:val="20"/>
        </w:rPr>
        <w:t>ZVKD</w:t>
      </w:r>
      <w:r w:rsidR="00D2248C">
        <w:rPr>
          <w:sz w:val="20"/>
          <w:szCs w:val="20"/>
        </w:rPr>
        <w:t>S</w:t>
      </w:r>
      <w:r w:rsidR="004929D1" w:rsidRPr="00E70D1D">
        <w:rPr>
          <w:sz w:val="20"/>
          <w:szCs w:val="20"/>
        </w:rPr>
        <w:t xml:space="preserve"> ali ZVN</w:t>
      </w:r>
    </w:p>
    <w:p w14:paraId="602C266F" w14:textId="727C80DD" w:rsidR="00D2248C" w:rsidRPr="00E70D1D" w:rsidRDefault="00D2248C" w:rsidP="00BF521B">
      <w:pPr>
        <w:numPr>
          <w:ilvl w:val="0"/>
          <w:numId w:val="21"/>
        </w:numPr>
        <w:spacing w:after="0" w:line="240" w:lineRule="auto"/>
        <w:rPr>
          <w:sz w:val="20"/>
          <w:szCs w:val="20"/>
        </w:rPr>
      </w:pPr>
      <w:r>
        <w:rPr>
          <w:sz w:val="20"/>
          <w:szCs w:val="20"/>
        </w:rPr>
        <w:t>morebitne zahteve DRSV</w:t>
      </w:r>
    </w:p>
    <w:p w14:paraId="3B24A993" w14:textId="74E463A2" w:rsidR="00CE3D52" w:rsidRDefault="00CE3D52" w:rsidP="00A41E22">
      <w:pPr>
        <w:spacing w:after="0"/>
      </w:pPr>
    </w:p>
    <w:p w14:paraId="6EDB53E5" w14:textId="77777777" w:rsidR="00A84ABC" w:rsidRPr="00A41E22" w:rsidRDefault="00A84ABC" w:rsidP="00A41E22">
      <w:pPr>
        <w:spacing w:after="0"/>
      </w:pPr>
    </w:p>
    <w:p w14:paraId="088A4C3D" w14:textId="42754648" w:rsidR="00CE3D52" w:rsidRPr="00A41E22" w:rsidRDefault="00CE3D52" w:rsidP="00BF521B">
      <w:pPr>
        <w:spacing w:after="120"/>
        <w:rPr>
          <w:b/>
          <w:bCs/>
        </w:rPr>
      </w:pPr>
      <w:r w:rsidRPr="00A41E22">
        <w:rPr>
          <w:b/>
          <w:bCs/>
        </w:rPr>
        <w:t>1</w:t>
      </w:r>
      <w:r w:rsidR="004929D1" w:rsidRPr="00A41E22">
        <w:rPr>
          <w:b/>
          <w:bCs/>
        </w:rPr>
        <w:t>3</w:t>
      </w:r>
      <w:r w:rsidRPr="00A41E22">
        <w:rPr>
          <w:b/>
          <w:bCs/>
        </w:rPr>
        <w:t>. Grafične priloge</w:t>
      </w:r>
    </w:p>
    <w:p w14:paraId="3C9B7FDA" w14:textId="16875490" w:rsidR="00CE3D52" w:rsidRPr="00E70D1D" w:rsidRDefault="004929D1" w:rsidP="00BF521B">
      <w:pPr>
        <w:spacing w:after="0" w:line="240" w:lineRule="auto"/>
        <w:rPr>
          <w:sz w:val="20"/>
          <w:szCs w:val="20"/>
        </w:rPr>
      </w:pPr>
      <w:r w:rsidRPr="00E70D1D">
        <w:rPr>
          <w:sz w:val="20"/>
          <w:szCs w:val="20"/>
        </w:rPr>
        <w:t>Zahtevane grafične priloge IDZ:</w:t>
      </w:r>
    </w:p>
    <w:p w14:paraId="52625692" w14:textId="2D688457" w:rsidR="004929D1" w:rsidRDefault="004929D1" w:rsidP="00BF521B">
      <w:pPr>
        <w:pStyle w:val="Odstavekseznama"/>
        <w:numPr>
          <w:ilvl w:val="0"/>
          <w:numId w:val="20"/>
        </w:numPr>
        <w:spacing w:after="0" w:line="240" w:lineRule="auto"/>
        <w:rPr>
          <w:sz w:val="20"/>
          <w:szCs w:val="20"/>
        </w:rPr>
      </w:pPr>
      <w:r w:rsidRPr="00E70D1D">
        <w:rPr>
          <w:sz w:val="20"/>
          <w:szCs w:val="20"/>
        </w:rPr>
        <w:t>lokacija nadstreškov, dostopi, raster, predlog lokacij nosilnih stebrov, potek komunalnih vodov</w:t>
      </w:r>
    </w:p>
    <w:p w14:paraId="1DA9C05E" w14:textId="4880F963" w:rsidR="00D2248C" w:rsidRPr="00E70D1D" w:rsidRDefault="00D2248C" w:rsidP="00BF521B">
      <w:pPr>
        <w:pStyle w:val="Odstavekseznama"/>
        <w:numPr>
          <w:ilvl w:val="0"/>
          <w:numId w:val="20"/>
        </w:numPr>
        <w:spacing w:after="0" w:line="240" w:lineRule="auto"/>
        <w:rPr>
          <w:sz w:val="20"/>
          <w:szCs w:val="20"/>
        </w:rPr>
      </w:pPr>
      <w:r>
        <w:rPr>
          <w:sz w:val="20"/>
          <w:szCs w:val="20"/>
        </w:rPr>
        <w:t>3D izris</w:t>
      </w:r>
    </w:p>
    <w:p w14:paraId="06A54D49" w14:textId="237494AD" w:rsidR="004929D1" w:rsidRPr="00E70D1D" w:rsidRDefault="004929D1" w:rsidP="00BF521B">
      <w:pPr>
        <w:pStyle w:val="Odstavekseznama"/>
        <w:numPr>
          <w:ilvl w:val="0"/>
          <w:numId w:val="20"/>
        </w:numPr>
        <w:spacing w:after="0" w:line="240" w:lineRule="auto"/>
        <w:rPr>
          <w:sz w:val="20"/>
          <w:szCs w:val="20"/>
        </w:rPr>
      </w:pPr>
      <w:r w:rsidRPr="00E70D1D">
        <w:rPr>
          <w:sz w:val="20"/>
          <w:szCs w:val="20"/>
        </w:rPr>
        <w:t>polja modulov, stringi, razsmerniki</w:t>
      </w:r>
    </w:p>
    <w:p w14:paraId="0B22EDFF" w14:textId="2A59A264" w:rsidR="004929D1" w:rsidRPr="00E70D1D" w:rsidRDefault="004929D1" w:rsidP="00BF521B">
      <w:pPr>
        <w:pStyle w:val="Odstavekseznama"/>
        <w:numPr>
          <w:ilvl w:val="0"/>
          <w:numId w:val="20"/>
        </w:numPr>
        <w:spacing w:after="0" w:line="240" w:lineRule="auto"/>
        <w:rPr>
          <w:sz w:val="20"/>
          <w:szCs w:val="20"/>
        </w:rPr>
      </w:pPr>
      <w:r w:rsidRPr="00E70D1D">
        <w:rPr>
          <w:sz w:val="20"/>
          <w:szCs w:val="20"/>
        </w:rPr>
        <w:t>postavitev modulov, naklon nadstrešnic</w:t>
      </w:r>
    </w:p>
    <w:p w14:paraId="61025263" w14:textId="1446CA23" w:rsidR="004929D1" w:rsidRPr="00E70D1D" w:rsidRDefault="004929D1" w:rsidP="00BF521B">
      <w:pPr>
        <w:pStyle w:val="Odstavekseznama"/>
        <w:numPr>
          <w:ilvl w:val="0"/>
          <w:numId w:val="20"/>
        </w:numPr>
        <w:spacing w:after="0" w:line="240" w:lineRule="auto"/>
        <w:rPr>
          <w:sz w:val="20"/>
          <w:szCs w:val="20"/>
        </w:rPr>
      </w:pPr>
      <w:r w:rsidRPr="00E70D1D">
        <w:rPr>
          <w:sz w:val="20"/>
          <w:szCs w:val="20"/>
        </w:rPr>
        <w:t>DC/AC del, zaščite, priklop</w:t>
      </w:r>
    </w:p>
    <w:p w14:paraId="03018206" w14:textId="7ECFEAAC" w:rsidR="004929D1" w:rsidRPr="00E70D1D" w:rsidRDefault="004929D1" w:rsidP="00BF521B">
      <w:pPr>
        <w:pStyle w:val="Odstavekseznama"/>
        <w:numPr>
          <w:ilvl w:val="0"/>
          <w:numId w:val="20"/>
        </w:numPr>
        <w:spacing w:after="0" w:line="240" w:lineRule="auto"/>
        <w:rPr>
          <w:sz w:val="20"/>
          <w:szCs w:val="20"/>
        </w:rPr>
      </w:pPr>
      <w:r w:rsidRPr="00E70D1D">
        <w:rPr>
          <w:sz w:val="20"/>
          <w:szCs w:val="20"/>
        </w:rPr>
        <w:t xml:space="preserve">Lokacija merilnega mesta, TP, </w:t>
      </w:r>
    </w:p>
    <w:p w14:paraId="61F7EA5E" w14:textId="2EC457F1" w:rsidR="004929D1" w:rsidRPr="00E70D1D" w:rsidRDefault="004929D1" w:rsidP="00BF521B">
      <w:pPr>
        <w:pStyle w:val="Odstavekseznama"/>
        <w:numPr>
          <w:ilvl w:val="0"/>
          <w:numId w:val="20"/>
        </w:numPr>
        <w:spacing w:after="0" w:line="240" w:lineRule="auto"/>
        <w:rPr>
          <w:sz w:val="20"/>
          <w:szCs w:val="20"/>
        </w:rPr>
      </w:pPr>
      <w:r w:rsidRPr="00E70D1D">
        <w:rPr>
          <w:sz w:val="20"/>
          <w:szCs w:val="20"/>
        </w:rPr>
        <w:t xml:space="preserve">Lokacija hranilnika </w:t>
      </w:r>
    </w:p>
    <w:p w14:paraId="51A309A9" w14:textId="19E1D358" w:rsidR="004929D1" w:rsidRPr="00E70D1D" w:rsidRDefault="004929D1" w:rsidP="00BF521B">
      <w:pPr>
        <w:pStyle w:val="Odstavekseznama"/>
        <w:numPr>
          <w:ilvl w:val="0"/>
          <w:numId w:val="20"/>
        </w:numPr>
        <w:spacing w:after="0" w:line="240" w:lineRule="auto"/>
        <w:rPr>
          <w:sz w:val="20"/>
          <w:szCs w:val="20"/>
        </w:rPr>
      </w:pPr>
      <w:r w:rsidRPr="00E70D1D">
        <w:rPr>
          <w:sz w:val="20"/>
          <w:szCs w:val="20"/>
        </w:rPr>
        <w:t>Lokacije EV-polnilnih mest</w:t>
      </w:r>
    </w:p>
    <w:p w14:paraId="229BCF11" w14:textId="300D88EB" w:rsidR="008A687F" w:rsidRPr="00E70D1D" w:rsidRDefault="008A687F" w:rsidP="00BF521B">
      <w:pPr>
        <w:pStyle w:val="Odstavekseznama"/>
        <w:numPr>
          <w:ilvl w:val="0"/>
          <w:numId w:val="20"/>
        </w:numPr>
        <w:spacing w:after="0" w:line="240" w:lineRule="auto"/>
        <w:rPr>
          <w:sz w:val="20"/>
          <w:szCs w:val="20"/>
        </w:rPr>
      </w:pPr>
      <w:r w:rsidRPr="00E70D1D">
        <w:rPr>
          <w:sz w:val="20"/>
          <w:szCs w:val="20"/>
        </w:rPr>
        <w:t>Predlog lokacij video nadzornih kamer</w:t>
      </w:r>
    </w:p>
    <w:p w14:paraId="37C5885F" w14:textId="7954DC39" w:rsidR="008A687F" w:rsidRPr="00E70D1D" w:rsidRDefault="008A687F" w:rsidP="00BF521B">
      <w:pPr>
        <w:pStyle w:val="Odstavekseznama"/>
        <w:numPr>
          <w:ilvl w:val="0"/>
          <w:numId w:val="20"/>
        </w:numPr>
        <w:spacing w:after="0" w:line="240" w:lineRule="auto"/>
        <w:rPr>
          <w:sz w:val="20"/>
          <w:szCs w:val="20"/>
        </w:rPr>
      </w:pPr>
      <w:r w:rsidRPr="00E70D1D">
        <w:rPr>
          <w:sz w:val="20"/>
          <w:szCs w:val="20"/>
        </w:rPr>
        <w:t>Predlog razsvetljave nadstreškov</w:t>
      </w:r>
    </w:p>
    <w:p w14:paraId="4369C7CB" w14:textId="77777777" w:rsidR="004929D1" w:rsidRPr="00A41E22" w:rsidRDefault="004929D1" w:rsidP="00A41E22">
      <w:pPr>
        <w:pStyle w:val="Odstavekseznama"/>
        <w:spacing w:after="0"/>
      </w:pPr>
    </w:p>
    <w:p w14:paraId="2CD1A8D2" w14:textId="10DA510B" w:rsidR="000653CB" w:rsidRPr="00E76824" w:rsidRDefault="000653CB" w:rsidP="000653CB">
      <w:pPr>
        <w:spacing w:after="120"/>
        <w:rPr>
          <w:b/>
          <w:bCs/>
        </w:rPr>
      </w:pPr>
      <w:r w:rsidRPr="00E76824">
        <w:rPr>
          <w:b/>
          <w:bCs/>
        </w:rPr>
        <w:t xml:space="preserve">14. </w:t>
      </w:r>
      <w:r w:rsidR="00F95595" w:rsidRPr="00E76824">
        <w:rPr>
          <w:b/>
          <w:bCs/>
        </w:rPr>
        <w:t>Primerjava variantnih rešitev</w:t>
      </w:r>
    </w:p>
    <w:p w14:paraId="633E7582" w14:textId="77777777" w:rsidR="00DB73E1" w:rsidRPr="00E76824" w:rsidRDefault="00DB73E1" w:rsidP="00DB73E1">
      <w:pPr>
        <w:spacing w:after="120"/>
        <w:jc w:val="both"/>
        <w:rPr>
          <w:sz w:val="20"/>
          <w:szCs w:val="20"/>
        </w:rPr>
      </w:pPr>
      <w:r w:rsidRPr="00E76824">
        <w:rPr>
          <w:sz w:val="20"/>
          <w:szCs w:val="20"/>
        </w:rPr>
        <w:t>Kadar se za posamezno lokacijo predvidita dve varianti postavitve fotonapetostnih nadstreškov, mora projektant za vsako lokacijo pripraviti primerjalno tabelo, ki omogoča jasno tehnično, prostorsko in ekonomsko vrednotenje obeh variant.</w:t>
      </w:r>
    </w:p>
    <w:p w14:paraId="4786E327" w14:textId="0362A74B" w:rsidR="00F95595" w:rsidRPr="003A5F8C" w:rsidRDefault="00DB73E1" w:rsidP="00DB73E1">
      <w:pPr>
        <w:spacing w:after="120"/>
        <w:jc w:val="both"/>
      </w:pPr>
      <w:r w:rsidRPr="00E76824">
        <w:rPr>
          <w:sz w:val="20"/>
          <w:szCs w:val="20"/>
        </w:rPr>
        <w:t>Primerjalna tabela mora vključevati tudi kratko obrazložitev ključnih razlik med variantama ter utemeljitev njunih prednosti in pomanjkljivosti. Pri primerjavi variant mora projektant upoštevati tudi vpliv posamezne variante na možnost priključitve na elektroenergetsko omrežje, vključno z morebitnimi potrebnimi ojačitvami omrežja ali izvedbo novega priključno-merilnega mesta, kadar je to potrebno. Na podlagi izvedene presoje mora projektant podati strokovno priporočilo za izbiro najprimernejše variante</w:t>
      </w:r>
    </w:p>
    <w:tbl>
      <w:tblPr>
        <w:tblW w:w="7329" w:type="dxa"/>
        <w:tblCellMar>
          <w:left w:w="70" w:type="dxa"/>
          <w:right w:w="70" w:type="dxa"/>
        </w:tblCellMar>
        <w:tblLook w:val="04A0" w:firstRow="1" w:lastRow="0" w:firstColumn="1" w:lastColumn="0" w:noHBand="0" w:noVBand="1"/>
      </w:tblPr>
      <w:tblGrid>
        <w:gridCol w:w="4235"/>
        <w:gridCol w:w="1461"/>
        <w:gridCol w:w="1633"/>
      </w:tblGrid>
      <w:tr w:rsidR="000653CB" w:rsidRPr="00DB73E1" w14:paraId="6AA8FDDD" w14:textId="77777777" w:rsidTr="00DB73E1">
        <w:trPr>
          <w:trHeight w:val="317"/>
        </w:trPr>
        <w:tc>
          <w:tcPr>
            <w:tcW w:w="4235" w:type="dxa"/>
            <w:tcBorders>
              <w:top w:val="single" w:sz="8" w:space="0" w:color="auto"/>
              <w:left w:val="single" w:sz="8" w:space="0" w:color="auto"/>
              <w:bottom w:val="single" w:sz="4" w:space="0" w:color="auto"/>
              <w:right w:val="nil"/>
            </w:tcBorders>
            <w:shd w:val="clear" w:color="auto" w:fill="auto"/>
            <w:noWrap/>
            <w:vAlign w:val="bottom"/>
            <w:hideMark/>
          </w:tcPr>
          <w:p w14:paraId="71AA26FF" w14:textId="10279345" w:rsidR="000653CB" w:rsidRPr="00DB73E1" w:rsidRDefault="000653CB" w:rsidP="000653CB">
            <w:pPr>
              <w:spacing w:after="0" w:line="240" w:lineRule="auto"/>
              <w:rPr>
                <w:rFonts w:ascii="Calibri" w:eastAsia="Times New Roman" w:hAnsi="Calibri" w:cs="Calibri"/>
                <w:b/>
                <w:bCs/>
                <w:color w:val="000000"/>
                <w:kern w:val="0"/>
                <w:lang w:eastAsia="sl-SI"/>
                <w14:ligatures w14:val="none"/>
              </w:rPr>
            </w:pPr>
            <w:r w:rsidRPr="00DB73E1">
              <w:rPr>
                <w:rFonts w:ascii="Calibri" w:eastAsia="Times New Roman" w:hAnsi="Calibri" w:cs="Calibri"/>
                <w:b/>
                <w:bCs/>
                <w:color w:val="000000"/>
                <w:kern w:val="0"/>
                <w:lang w:eastAsia="sl-SI"/>
                <w14:ligatures w14:val="none"/>
              </w:rPr>
              <w:lastRenderedPageBreak/>
              <w:t> </w:t>
            </w:r>
            <w:r w:rsidR="00F95595" w:rsidRPr="00DB73E1">
              <w:rPr>
                <w:rFonts w:ascii="Calibri" w:eastAsia="Times New Roman" w:hAnsi="Calibri" w:cs="Calibri"/>
                <w:b/>
                <w:bCs/>
                <w:color w:val="000000"/>
                <w:kern w:val="0"/>
                <w:lang w:eastAsia="sl-SI"/>
                <w14:ligatures w14:val="none"/>
              </w:rPr>
              <w:t>Lokacija parkirišča:__________________</w:t>
            </w:r>
          </w:p>
        </w:tc>
        <w:tc>
          <w:tcPr>
            <w:tcW w:w="1461"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27A703F1" w14:textId="77777777" w:rsidR="000653CB" w:rsidRPr="00DB73E1" w:rsidRDefault="000653CB" w:rsidP="000653CB">
            <w:pPr>
              <w:spacing w:after="0" w:line="240" w:lineRule="auto"/>
              <w:rPr>
                <w:rFonts w:ascii="Calibri" w:eastAsia="Times New Roman" w:hAnsi="Calibri" w:cs="Calibri"/>
                <w:b/>
                <w:bCs/>
                <w:color w:val="000000"/>
                <w:kern w:val="0"/>
                <w:lang w:eastAsia="sl-SI"/>
                <w14:ligatures w14:val="none"/>
              </w:rPr>
            </w:pPr>
            <w:r w:rsidRPr="00DB73E1">
              <w:rPr>
                <w:rFonts w:ascii="Calibri" w:eastAsia="Times New Roman" w:hAnsi="Calibri" w:cs="Calibri"/>
                <w:b/>
                <w:bCs/>
                <w:color w:val="000000"/>
                <w:kern w:val="0"/>
                <w:lang w:eastAsia="sl-SI"/>
                <w14:ligatures w14:val="none"/>
              </w:rPr>
              <w:t>Varianta A</w:t>
            </w:r>
          </w:p>
        </w:tc>
        <w:tc>
          <w:tcPr>
            <w:tcW w:w="1633" w:type="dxa"/>
            <w:tcBorders>
              <w:top w:val="single" w:sz="8" w:space="0" w:color="auto"/>
              <w:left w:val="nil"/>
              <w:bottom w:val="single" w:sz="4" w:space="0" w:color="auto"/>
              <w:right w:val="single" w:sz="8" w:space="0" w:color="auto"/>
            </w:tcBorders>
            <w:shd w:val="clear" w:color="auto" w:fill="auto"/>
            <w:noWrap/>
            <w:vAlign w:val="bottom"/>
            <w:hideMark/>
          </w:tcPr>
          <w:p w14:paraId="4D4EFF67" w14:textId="77777777" w:rsidR="000653CB" w:rsidRPr="00DB73E1" w:rsidRDefault="000653CB" w:rsidP="000653CB">
            <w:pPr>
              <w:spacing w:after="0" w:line="240" w:lineRule="auto"/>
              <w:rPr>
                <w:rFonts w:ascii="Calibri" w:eastAsia="Times New Roman" w:hAnsi="Calibri" w:cs="Calibri"/>
                <w:b/>
                <w:bCs/>
                <w:color w:val="000000"/>
                <w:kern w:val="0"/>
                <w:lang w:eastAsia="sl-SI"/>
                <w14:ligatures w14:val="none"/>
              </w:rPr>
            </w:pPr>
            <w:r w:rsidRPr="00DB73E1">
              <w:rPr>
                <w:rFonts w:ascii="Calibri" w:eastAsia="Times New Roman" w:hAnsi="Calibri" w:cs="Calibri"/>
                <w:b/>
                <w:bCs/>
                <w:color w:val="000000"/>
                <w:kern w:val="0"/>
                <w:lang w:eastAsia="sl-SI"/>
                <w14:ligatures w14:val="none"/>
              </w:rPr>
              <w:t>Varianta B</w:t>
            </w:r>
          </w:p>
        </w:tc>
      </w:tr>
      <w:tr w:rsidR="000653CB" w:rsidRPr="00DB73E1" w14:paraId="1A31724C" w14:textId="77777777" w:rsidTr="00DB73E1">
        <w:trPr>
          <w:trHeight w:val="317"/>
        </w:trPr>
        <w:tc>
          <w:tcPr>
            <w:tcW w:w="4235" w:type="dxa"/>
            <w:tcBorders>
              <w:top w:val="nil"/>
              <w:left w:val="single" w:sz="8" w:space="0" w:color="auto"/>
              <w:bottom w:val="single" w:sz="4" w:space="0" w:color="auto"/>
              <w:right w:val="nil"/>
            </w:tcBorders>
            <w:shd w:val="clear" w:color="auto" w:fill="auto"/>
            <w:noWrap/>
            <w:vAlign w:val="bottom"/>
            <w:hideMark/>
          </w:tcPr>
          <w:p w14:paraId="701FF341" w14:textId="77777777" w:rsidR="000653CB" w:rsidRPr="00DB73E1" w:rsidRDefault="000653CB" w:rsidP="000653CB">
            <w:pPr>
              <w:spacing w:after="0" w:line="240" w:lineRule="auto"/>
              <w:rPr>
                <w:rFonts w:ascii="Calibri" w:eastAsia="Times New Roman" w:hAnsi="Calibri" w:cs="Calibri"/>
                <w:color w:val="000000"/>
                <w:kern w:val="0"/>
                <w:lang w:eastAsia="sl-SI"/>
                <w14:ligatures w14:val="none"/>
              </w:rPr>
            </w:pPr>
            <w:r w:rsidRPr="00DB73E1">
              <w:rPr>
                <w:rFonts w:ascii="Calibri" w:eastAsia="Times New Roman" w:hAnsi="Calibri" w:cs="Calibri"/>
                <w:color w:val="000000"/>
                <w:kern w:val="0"/>
                <w:lang w:eastAsia="sl-SI"/>
                <w14:ligatures w14:val="none"/>
              </w:rPr>
              <w:t>Moč elektrarne (kWp)</w:t>
            </w:r>
          </w:p>
        </w:tc>
        <w:tc>
          <w:tcPr>
            <w:tcW w:w="1461" w:type="dxa"/>
            <w:tcBorders>
              <w:top w:val="nil"/>
              <w:left w:val="single" w:sz="8" w:space="0" w:color="auto"/>
              <w:bottom w:val="single" w:sz="4" w:space="0" w:color="auto"/>
              <w:right w:val="single" w:sz="8" w:space="0" w:color="auto"/>
            </w:tcBorders>
            <w:shd w:val="clear" w:color="auto" w:fill="auto"/>
            <w:noWrap/>
            <w:vAlign w:val="bottom"/>
            <w:hideMark/>
          </w:tcPr>
          <w:p w14:paraId="14C3FB01" w14:textId="77777777" w:rsidR="000653CB" w:rsidRPr="00DB73E1" w:rsidRDefault="000653CB" w:rsidP="000653CB">
            <w:pPr>
              <w:spacing w:after="0" w:line="240" w:lineRule="auto"/>
              <w:rPr>
                <w:rFonts w:ascii="Calibri" w:eastAsia="Times New Roman" w:hAnsi="Calibri" w:cs="Calibri"/>
                <w:color w:val="000000"/>
                <w:kern w:val="0"/>
                <w:lang w:eastAsia="sl-SI"/>
                <w14:ligatures w14:val="none"/>
              </w:rPr>
            </w:pPr>
            <w:r w:rsidRPr="00DB73E1">
              <w:rPr>
                <w:rFonts w:ascii="Calibri" w:eastAsia="Times New Roman" w:hAnsi="Calibri" w:cs="Calibri"/>
                <w:color w:val="000000"/>
                <w:kern w:val="0"/>
                <w:lang w:eastAsia="sl-SI"/>
                <w14:ligatures w14:val="none"/>
              </w:rPr>
              <w:t> </w:t>
            </w:r>
          </w:p>
        </w:tc>
        <w:tc>
          <w:tcPr>
            <w:tcW w:w="1633" w:type="dxa"/>
            <w:tcBorders>
              <w:top w:val="nil"/>
              <w:left w:val="nil"/>
              <w:bottom w:val="single" w:sz="4" w:space="0" w:color="auto"/>
              <w:right w:val="single" w:sz="8" w:space="0" w:color="auto"/>
            </w:tcBorders>
            <w:shd w:val="clear" w:color="auto" w:fill="auto"/>
            <w:noWrap/>
            <w:vAlign w:val="bottom"/>
            <w:hideMark/>
          </w:tcPr>
          <w:p w14:paraId="3D81088A" w14:textId="77777777" w:rsidR="000653CB" w:rsidRPr="00DB73E1" w:rsidRDefault="000653CB" w:rsidP="000653CB">
            <w:pPr>
              <w:spacing w:after="0" w:line="240" w:lineRule="auto"/>
              <w:rPr>
                <w:rFonts w:ascii="Calibri" w:eastAsia="Times New Roman" w:hAnsi="Calibri" w:cs="Calibri"/>
                <w:color w:val="000000"/>
                <w:kern w:val="0"/>
                <w:lang w:eastAsia="sl-SI"/>
                <w14:ligatures w14:val="none"/>
              </w:rPr>
            </w:pPr>
            <w:r w:rsidRPr="00DB73E1">
              <w:rPr>
                <w:rFonts w:ascii="Calibri" w:eastAsia="Times New Roman" w:hAnsi="Calibri" w:cs="Calibri"/>
                <w:color w:val="000000"/>
                <w:kern w:val="0"/>
                <w:lang w:eastAsia="sl-SI"/>
                <w14:ligatures w14:val="none"/>
              </w:rPr>
              <w:t> </w:t>
            </w:r>
          </w:p>
        </w:tc>
      </w:tr>
      <w:tr w:rsidR="000653CB" w:rsidRPr="00DB73E1" w14:paraId="07D7FC6D" w14:textId="77777777" w:rsidTr="00DB73E1">
        <w:trPr>
          <w:trHeight w:val="317"/>
        </w:trPr>
        <w:tc>
          <w:tcPr>
            <w:tcW w:w="4235" w:type="dxa"/>
            <w:tcBorders>
              <w:top w:val="nil"/>
              <w:left w:val="single" w:sz="8" w:space="0" w:color="auto"/>
              <w:bottom w:val="single" w:sz="4" w:space="0" w:color="auto"/>
              <w:right w:val="nil"/>
            </w:tcBorders>
            <w:shd w:val="clear" w:color="auto" w:fill="auto"/>
            <w:noWrap/>
            <w:vAlign w:val="bottom"/>
            <w:hideMark/>
          </w:tcPr>
          <w:p w14:paraId="75FA911E" w14:textId="7C2C3E85" w:rsidR="000653CB" w:rsidRPr="00DB73E1" w:rsidRDefault="003D38EF" w:rsidP="000653CB">
            <w:pPr>
              <w:spacing w:after="0" w:line="240" w:lineRule="auto"/>
              <w:rPr>
                <w:rFonts w:ascii="Calibri" w:eastAsia="Times New Roman" w:hAnsi="Calibri" w:cs="Calibri"/>
                <w:color w:val="000000"/>
                <w:kern w:val="0"/>
                <w:lang w:eastAsia="sl-SI"/>
                <w14:ligatures w14:val="none"/>
              </w:rPr>
            </w:pPr>
            <w:r w:rsidRPr="00DB73E1">
              <w:rPr>
                <w:rFonts w:ascii="Calibri" w:eastAsia="Times New Roman" w:hAnsi="Calibri" w:cs="Calibri"/>
                <w:color w:val="000000"/>
                <w:kern w:val="0"/>
                <w:lang w:eastAsia="sl-SI"/>
                <w14:ligatures w14:val="none"/>
              </w:rPr>
              <w:t>Število fotonapetostnih modulov (panelov)</w:t>
            </w:r>
          </w:p>
        </w:tc>
        <w:tc>
          <w:tcPr>
            <w:tcW w:w="1461" w:type="dxa"/>
            <w:tcBorders>
              <w:top w:val="nil"/>
              <w:left w:val="single" w:sz="8" w:space="0" w:color="auto"/>
              <w:bottom w:val="single" w:sz="4" w:space="0" w:color="auto"/>
              <w:right w:val="single" w:sz="8" w:space="0" w:color="auto"/>
            </w:tcBorders>
            <w:shd w:val="clear" w:color="auto" w:fill="auto"/>
            <w:noWrap/>
            <w:vAlign w:val="bottom"/>
            <w:hideMark/>
          </w:tcPr>
          <w:p w14:paraId="289E1EFD" w14:textId="77777777" w:rsidR="000653CB" w:rsidRPr="00DB73E1" w:rsidRDefault="000653CB" w:rsidP="000653CB">
            <w:pPr>
              <w:spacing w:after="0" w:line="240" w:lineRule="auto"/>
              <w:rPr>
                <w:rFonts w:ascii="Calibri" w:eastAsia="Times New Roman" w:hAnsi="Calibri" w:cs="Calibri"/>
                <w:color w:val="000000"/>
                <w:kern w:val="0"/>
                <w:lang w:eastAsia="sl-SI"/>
                <w14:ligatures w14:val="none"/>
              </w:rPr>
            </w:pPr>
            <w:r w:rsidRPr="00DB73E1">
              <w:rPr>
                <w:rFonts w:ascii="Calibri" w:eastAsia="Times New Roman" w:hAnsi="Calibri" w:cs="Calibri"/>
                <w:color w:val="000000"/>
                <w:kern w:val="0"/>
                <w:lang w:eastAsia="sl-SI"/>
                <w14:ligatures w14:val="none"/>
              </w:rPr>
              <w:t> </w:t>
            </w:r>
          </w:p>
        </w:tc>
        <w:tc>
          <w:tcPr>
            <w:tcW w:w="1633" w:type="dxa"/>
            <w:tcBorders>
              <w:top w:val="nil"/>
              <w:left w:val="nil"/>
              <w:bottom w:val="single" w:sz="4" w:space="0" w:color="auto"/>
              <w:right w:val="single" w:sz="8" w:space="0" w:color="auto"/>
            </w:tcBorders>
            <w:shd w:val="clear" w:color="auto" w:fill="auto"/>
            <w:noWrap/>
            <w:vAlign w:val="bottom"/>
            <w:hideMark/>
          </w:tcPr>
          <w:p w14:paraId="5517A9C0" w14:textId="77777777" w:rsidR="000653CB" w:rsidRPr="00DB73E1" w:rsidRDefault="000653CB" w:rsidP="000653CB">
            <w:pPr>
              <w:spacing w:after="0" w:line="240" w:lineRule="auto"/>
              <w:rPr>
                <w:rFonts w:ascii="Calibri" w:eastAsia="Times New Roman" w:hAnsi="Calibri" w:cs="Calibri"/>
                <w:color w:val="000000"/>
                <w:kern w:val="0"/>
                <w:lang w:eastAsia="sl-SI"/>
                <w14:ligatures w14:val="none"/>
              </w:rPr>
            </w:pPr>
            <w:r w:rsidRPr="00DB73E1">
              <w:rPr>
                <w:rFonts w:ascii="Calibri" w:eastAsia="Times New Roman" w:hAnsi="Calibri" w:cs="Calibri"/>
                <w:color w:val="000000"/>
                <w:kern w:val="0"/>
                <w:lang w:eastAsia="sl-SI"/>
                <w14:ligatures w14:val="none"/>
              </w:rPr>
              <w:t> </w:t>
            </w:r>
          </w:p>
        </w:tc>
      </w:tr>
      <w:tr w:rsidR="000653CB" w:rsidRPr="00DB73E1" w14:paraId="256D1BC2" w14:textId="77777777" w:rsidTr="00DB73E1">
        <w:trPr>
          <w:trHeight w:val="317"/>
        </w:trPr>
        <w:tc>
          <w:tcPr>
            <w:tcW w:w="4235" w:type="dxa"/>
            <w:tcBorders>
              <w:top w:val="nil"/>
              <w:left w:val="single" w:sz="8" w:space="0" w:color="auto"/>
              <w:bottom w:val="single" w:sz="4" w:space="0" w:color="auto"/>
              <w:right w:val="nil"/>
            </w:tcBorders>
            <w:shd w:val="clear" w:color="auto" w:fill="auto"/>
            <w:noWrap/>
            <w:vAlign w:val="bottom"/>
            <w:hideMark/>
          </w:tcPr>
          <w:p w14:paraId="03FB94A1" w14:textId="77777777" w:rsidR="000653CB" w:rsidRPr="00DB73E1" w:rsidRDefault="000653CB" w:rsidP="000653CB">
            <w:pPr>
              <w:spacing w:after="0" w:line="240" w:lineRule="auto"/>
              <w:rPr>
                <w:rFonts w:ascii="Calibri" w:eastAsia="Times New Roman" w:hAnsi="Calibri" w:cs="Calibri"/>
                <w:color w:val="000000"/>
                <w:kern w:val="0"/>
                <w:lang w:eastAsia="sl-SI"/>
                <w14:ligatures w14:val="none"/>
              </w:rPr>
            </w:pPr>
            <w:r w:rsidRPr="00DB73E1">
              <w:rPr>
                <w:rFonts w:ascii="Calibri" w:eastAsia="Times New Roman" w:hAnsi="Calibri" w:cs="Calibri"/>
                <w:color w:val="000000"/>
                <w:kern w:val="0"/>
                <w:lang w:eastAsia="sl-SI"/>
                <w14:ligatures w14:val="none"/>
              </w:rPr>
              <w:t>Število parkirnih mest</w:t>
            </w:r>
          </w:p>
        </w:tc>
        <w:tc>
          <w:tcPr>
            <w:tcW w:w="1461" w:type="dxa"/>
            <w:tcBorders>
              <w:top w:val="nil"/>
              <w:left w:val="single" w:sz="8" w:space="0" w:color="auto"/>
              <w:bottom w:val="single" w:sz="4" w:space="0" w:color="auto"/>
              <w:right w:val="single" w:sz="8" w:space="0" w:color="auto"/>
            </w:tcBorders>
            <w:shd w:val="clear" w:color="auto" w:fill="auto"/>
            <w:noWrap/>
            <w:vAlign w:val="bottom"/>
            <w:hideMark/>
          </w:tcPr>
          <w:p w14:paraId="65818C59" w14:textId="77777777" w:rsidR="000653CB" w:rsidRPr="00DB73E1" w:rsidRDefault="000653CB" w:rsidP="000653CB">
            <w:pPr>
              <w:spacing w:after="0" w:line="240" w:lineRule="auto"/>
              <w:rPr>
                <w:rFonts w:ascii="Calibri" w:eastAsia="Times New Roman" w:hAnsi="Calibri" w:cs="Calibri"/>
                <w:color w:val="000000"/>
                <w:kern w:val="0"/>
                <w:lang w:eastAsia="sl-SI"/>
                <w14:ligatures w14:val="none"/>
              </w:rPr>
            </w:pPr>
            <w:r w:rsidRPr="00DB73E1">
              <w:rPr>
                <w:rFonts w:ascii="Calibri" w:eastAsia="Times New Roman" w:hAnsi="Calibri" w:cs="Calibri"/>
                <w:color w:val="000000"/>
                <w:kern w:val="0"/>
                <w:lang w:eastAsia="sl-SI"/>
                <w14:ligatures w14:val="none"/>
              </w:rPr>
              <w:t> </w:t>
            </w:r>
          </w:p>
        </w:tc>
        <w:tc>
          <w:tcPr>
            <w:tcW w:w="1633" w:type="dxa"/>
            <w:tcBorders>
              <w:top w:val="nil"/>
              <w:left w:val="nil"/>
              <w:bottom w:val="single" w:sz="4" w:space="0" w:color="auto"/>
              <w:right w:val="single" w:sz="8" w:space="0" w:color="auto"/>
            </w:tcBorders>
            <w:shd w:val="clear" w:color="auto" w:fill="auto"/>
            <w:noWrap/>
            <w:vAlign w:val="bottom"/>
            <w:hideMark/>
          </w:tcPr>
          <w:p w14:paraId="35F22473" w14:textId="77777777" w:rsidR="000653CB" w:rsidRPr="00DB73E1" w:rsidRDefault="000653CB" w:rsidP="000653CB">
            <w:pPr>
              <w:spacing w:after="0" w:line="240" w:lineRule="auto"/>
              <w:rPr>
                <w:rFonts w:ascii="Calibri" w:eastAsia="Times New Roman" w:hAnsi="Calibri" w:cs="Calibri"/>
                <w:color w:val="000000"/>
                <w:kern w:val="0"/>
                <w:lang w:eastAsia="sl-SI"/>
                <w14:ligatures w14:val="none"/>
              </w:rPr>
            </w:pPr>
            <w:r w:rsidRPr="00DB73E1">
              <w:rPr>
                <w:rFonts w:ascii="Calibri" w:eastAsia="Times New Roman" w:hAnsi="Calibri" w:cs="Calibri"/>
                <w:color w:val="000000"/>
                <w:kern w:val="0"/>
                <w:lang w:eastAsia="sl-SI"/>
                <w14:ligatures w14:val="none"/>
              </w:rPr>
              <w:t> </w:t>
            </w:r>
          </w:p>
        </w:tc>
      </w:tr>
      <w:tr w:rsidR="000653CB" w:rsidRPr="00DB73E1" w14:paraId="22B6376E" w14:textId="77777777" w:rsidTr="00DB73E1">
        <w:trPr>
          <w:trHeight w:val="317"/>
        </w:trPr>
        <w:tc>
          <w:tcPr>
            <w:tcW w:w="4235" w:type="dxa"/>
            <w:tcBorders>
              <w:top w:val="nil"/>
              <w:left w:val="single" w:sz="8" w:space="0" w:color="auto"/>
              <w:bottom w:val="single" w:sz="4" w:space="0" w:color="auto"/>
              <w:right w:val="nil"/>
            </w:tcBorders>
            <w:shd w:val="clear" w:color="auto" w:fill="auto"/>
            <w:noWrap/>
            <w:vAlign w:val="bottom"/>
            <w:hideMark/>
          </w:tcPr>
          <w:p w14:paraId="65CE9BFE" w14:textId="77777777" w:rsidR="000653CB" w:rsidRPr="00DB73E1" w:rsidRDefault="000653CB" w:rsidP="000653CB">
            <w:pPr>
              <w:spacing w:after="0" w:line="240" w:lineRule="auto"/>
              <w:rPr>
                <w:rFonts w:ascii="Calibri" w:eastAsia="Times New Roman" w:hAnsi="Calibri" w:cs="Calibri"/>
                <w:color w:val="000000"/>
                <w:kern w:val="0"/>
                <w:lang w:eastAsia="sl-SI"/>
                <w14:ligatures w14:val="none"/>
              </w:rPr>
            </w:pPr>
            <w:r w:rsidRPr="00DB73E1">
              <w:rPr>
                <w:rFonts w:ascii="Calibri" w:eastAsia="Times New Roman" w:hAnsi="Calibri" w:cs="Calibri"/>
                <w:color w:val="000000"/>
                <w:kern w:val="0"/>
                <w:lang w:eastAsia="sl-SI"/>
                <w14:ligatures w14:val="none"/>
              </w:rPr>
              <w:t>Predvidena letna proizvodnja (kWh/leto)</w:t>
            </w:r>
          </w:p>
        </w:tc>
        <w:tc>
          <w:tcPr>
            <w:tcW w:w="1461" w:type="dxa"/>
            <w:tcBorders>
              <w:top w:val="nil"/>
              <w:left w:val="single" w:sz="8" w:space="0" w:color="auto"/>
              <w:bottom w:val="single" w:sz="4" w:space="0" w:color="auto"/>
              <w:right w:val="single" w:sz="8" w:space="0" w:color="auto"/>
            </w:tcBorders>
            <w:shd w:val="clear" w:color="auto" w:fill="auto"/>
            <w:noWrap/>
            <w:vAlign w:val="bottom"/>
            <w:hideMark/>
          </w:tcPr>
          <w:p w14:paraId="42435A28" w14:textId="77777777" w:rsidR="000653CB" w:rsidRPr="00DB73E1" w:rsidRDefault="000653CB" w:rsidP="000653CB">
            <w:pPr>
              <w:spacing w:after="0" w:line="240" w:lineRule="auto"/>
              <w:rPr>
                <w:rFonts w:ascii="Calibri" w:eastAsia="Times New Roman" w:hAnsi="Calibri" w:cs="Calibri"/>
                <w:color w:val="000000"/>
                <w:kern w:val="0"/>
                <w:lang w:eastAsia="sl-SI"/>
                <w14:ligatures w14:val="none"/>
              </w:rPr>
            </w:pPr>
            <w:r w:rsidRPr="00DB73E1">
              <w:rPr>
                <w:rFonts w:ascii="Calibri" w:eastAsia="Times New Roman" w:hAnsi="Calibri" w:cs="Calibri"/>
                <w:color w:val="000000"/>
                <w:kern w:val="0"/>
                <w:lang w:eastAsia="sl-SI"/>
                <w14:ligatures w14:val="none"/>
              </w:rPr>
              <w:t> </w:t>
            </w:r>
          </w:p>
        </w:tc>
        <w:tc>
          <w:tcPr>
            <w:tcW w:w="1633" w:type="dxa"/>
            <w:tcBorders>
              <w:top w:val="nil"/>
              <w:left w:val="nil"/>
              <w:bottom w:val="single" w:sz="4" w:space="0" w:color="auto"/>
              <w:right w:val="single" w:sz="8" w:space="0" w:color="auto"/>
            </w:tcBorders>
            <w:shd w:val="clear" w:color="auto" w:fill="auto"/>
            <w:noWrap/>
            <w:vAlign w:val="bottom"/>
            <w:hideMark/>
          </w:tcPr>
          <w:p w14:paraId="2CE6862D" w14:textId="77777777" w:rsidR="000653CB" w:rsidRPr="00DB73E1" w:rsidRDefault="000653CB" w:rsidP="000653CB">
            <w:pPr>
              <w:spacing w:after="0" w:line="240" w:lineRule="auto"/>
              <w:rPr>
                <w:rFonts w:ascii="Calibri" w:eastAsia="Times New Roman" w:hAnsi="Calibri" w:cs="Calibri"/>
                <w:color w:val="000000"/>
                <w:kern w:val="0"/>
                <w:lang w:eastAsia="sl-SI"/>
                <w14:ligatures w14:val="none"/>
              </w:rPr>
            </w:pPr>
            <w:r w:rsidRPr="00DB73E1">
              <w:rPr>
                <w:rFonts w:ascii="Calibri" w:eastAsia="Times New Roman" w:hAnsi="Calibri" w:cs="Calibri"/>
                <w:color w:val="000000"/>
                <w:kern w:val="0"/>
                <w:lang w:eastAsia="sl-SI"/>
                <w14:ligatures w14:val="none"/>
              </w:rPr>
              <w:t> </w:t>
            </w:r>
          </w:p>
        </w:tc>
      </w:tr>
      <w:tr w:rsidR="000653CB" w:rsidRPr="00DB73E1" w14:paraId="119B3032" w14:textId="77777777" w:rsidTr="00DB73E1">
        <w:trPr>
          <w:trHeight w:val="317"/>
        </w:trPr>
        <w:tc>
          <w:tcPr>
            <w:tcW w:w="4235" w:type="dxa"/>
            <w:tcBorders>
              <w:top w:val="nil"/>
              <w:left w:val="single" w:sz="8" w:space="0" w:color="auto"/>
              <w:bottom w:val="single" w:sz="4" w:space="0" w:color="auto"/>
              <w:right w:val="nil"/>
            </w:tcBorders>
            <w:shd w:val="clear" w:color="auto" w:fill="auto"/>
            <w:noWrap/>
            <w:vAlign w:val="bottom"/>
            <w:hideMark/>
          </w:tcPr>
          <w:p w14:paraId="43792A96" w14:textId="77777777" w:rsidR="000653CB" w:rsidRPr="00DB73E1" w:rsidRDefault="000653CB" w:rsidP="000653CB">
            <w:pPr>
              <w:spacing w:after="0" w:line="240" w:lineRule="auto"/>
              <w:rPr>
                <w:rFonts w:ascii="Calibri" w:eastAsia="Times New Roman" w:hAnsi="Calibri" w:cs="Calibri"/>
                <w:color w:val="000000"/>
                <w:kern w:val="0"/>
                <w:lang w:eastAsia="sl-SI"/>
                <w14:ligatures w14:val="none"/>
              </w:rPr>
            </w:pPr>
            <w:r w:rsidRPr="00DB73E1">
              <w:rPr>
                <w:rFonts w:ascii="Calibri" w:eastAsia="Times New Roman" w:hAnsi="Calibri" w:cs="Calibri"/>
                <w:color w:val="000000"/>
                <w:kern w:val="0"/>
                <w:lang w:eastAsia="sl-SI"/>
                <w14:ligatures w14:val="none"/>
              </w:rPr>
              <w:t>Zahtevnost gradnje</w:t>
            </w:r>
          </w:p>
        </w:tc>
        <w:tc>
          <w:tcPr>
            <w:tcW w:w="1461" w:type="dxa"/>
            <w:tcBorders>
              <w:top w:val="nil"/>
              <w:left w:val="single" w:sz="8" w:space="0" w:color="auto"/>
              <w:bottom w:val="single" w:sz="4" w:space="0" w:color="auto"/>
              <w:right w:val="single" w:sz="8" w:space="0" w:color="auto"/>
            </w:tcBorders>
            <w:shd w:val="clear" w:color="auto" w:fill="auto"/>
            <w:noWrap/>
            <w:vAlign w:val="bottom"/>
            <w:hideMark/>
          </w:tcPr>
          <w:p w14:paraId="1A639C1A" w14:textId="77777777" w:rsidR="000653CB" w:rsidRPr="00DB73E1" w:rsidRDefault="000653CB" w:rsidP="000653CB">
            <w:pPr>
              <w:spacing w:after="0" w:line="240" w:lineRule="auto"/>
              <w:rPr>
                <w:rFonts w:ascii="Calibri" w:eastAsia="Times New Roman" w:hAnsi="Calibri" w:cs="Calibri"/>
                <w:color w:val="000000"/>
                <w:kern w:val="0"/>
                <w:lang w:eastAsia="sl-SI"/>
                <w14:ligatures w14:val="none"/>
              </w:rPr>
            </w:pPr>
            <w:r w:rsidRPr="00DB73E1">
              <w:rPr>
                <w:rFonts w:ascii="Calibri" w:eastAsia="Times New Roman" w:hAnsi="Calibri" w:cs="Calibri"/>
                <w:color w:val="000000"/>
                <w:kern w:val="0"/>
                <w:lang w:eastAsia="sl-SI"/>
                <w14:ligatures w14:val="none"/>
              </w:rPr>
              <w:t> </w:t>
            </w:r>
          </w:p>
        </w:tc>
        <w:tc>
          <w:tcPr>
            <w:tcW w:w="1633" w:type="dxa"/>
            <w:tcBorders>
              <w:top w:val="nil"/>
              <w:left w:val="nil"/>
              <w:bottom w:val="single" w:sz="4" w:space="0" w:color="auto"/>
              <w:right w:val="single" w:sz="8" w:space="0" w:color="auto"/>
            </w:tcBorders>
            <w:shd w:val="clear" w:color="auto" w:fill="auto"/>
            <w:noWrap/>
            <w:vAlign w:val="bottom"/>
            <w:hideMark/>
          </w:tcPr>
          <w:p w14:paraId="7A686297" w14:textId="77777777" w:rsidR="000653CB" w:rsidRPr="00DB73E1" w:rsidRDefault="000653CB" w:rsidP="000653CB">
            <w:pPr>
              <w:spacing w:after="0" w:line="240" w:lineRule="auto"/>
              <w:rPr>
                <w:rFonts w:ascii="Calibri" w:eastAsia="Times New Roman" w:hAnsi="Calibri" w:cs="Calibri"/>
                <w:color w:val="000000"/>
                <w:kern w:val="0"/>
                <w:lang w:eastAsia="sl-SI"/>
                <w14:ligatures w14:val="none"/>
              </w:rPr>
            </w:pPr>
            <w:r w:rsidRPr="00DB73E1">
              <w:rPr>
                <w:rFonts w:ascii="Calibri" w:eastAsia="Times New Roman" w:hAnsi="Calibri" w:cs="Calibri"/>
                <w:color w:val="000000"/>
                <w:kern w:val="0"/>
                <w:lang w:eastAsia="sl-SI"/>
                <w14:ligatures w14:val="none"/>
              </w:rPr>
              <w:t> </w:t>
            </w:r>
          </w:p>
        </w:tc>
      </w:tr>
      <w:tr w:rsidR="000653CB" w:rsidRPr="00DB73E1" w14:paraId="0BB132D9" w14:textId="77777777" w:rsidTr="00DB73E1">
        <w:trPr>
          <w:trHeight w:val="317"/>
        </w:trPr>
        <w:tc>
          <w:tcPr>
            <w:tcW w:w="4235" w:type="dxa"/>
            <w:tcBorders>
              <w:top w:val="nil"/>
              <w:left w:val="single" w:sz="8" w:space="0" w:color="auto"/>
              <w:bottom w:val="single" w:sz="4" w:space="0" w:color="auto"/>
              <w:right w:val="nil"/>
            </w:tcBorders>
            <w:shd w:val="clear" w:color="auto" w:fill="auto"/>
            <w:noWrap/>
            <w:vAlign w:val="bottom"/>
            <w:hideMark/>
          </w:tcPr>
          <w:p w14:paraId="0994B307" w14:textId="77777777" w:rsidR="000653CB" w:rsidRPr="00DB73E1" w:rsidRDefault="000653CB" w:rsidP="000653CB">
            <w:pPr>
              <w:spacing w:after="0" w:line="240" w:lineRule="auto"/>
              <w:rPr>
                <w:rFonts w:ascii="Calibri" w:eastAsia="Times New Roman" w:hAnsi="Calibri" w:cs="Calibri"/>
                <w:color w:val="000000"/>
                <w:kern w:val="0"/>
                <w:lang w:eastAsia="sl-SI"/>
                <w14:ligatures w14:val="none"/>
              </w:rPr>
            </w:pPr>
            <w:r w:rsidRPr="00DB73E1">
              <w:rPr>
                <w:rFonts w:ascii="Calibri" w:eastAsia="Times New Roman" w:hAnsi="Calibri" w:cs="Calibri"/>
                <w:color w:val="000000"/>
                <w:kern w:val="0"/>
                <w:lang w:eastAsia="sl-SI"/>
                <w14:ligatures w14:val="none"/>
              </w:rPr>
              <w:t>Posegi v infrastrukturo</w:t>
            </w:r>
          </w:p>
        </w:tc>
        <w:tc>
          <w:tcPr>
            <w:tcW w:w="1461" w:type="dxa"/>
            <w:tcBorders>
              <w:top w:val="nil"/>
              <w:left w:val="single" w:sz="8" w:space="0" w:color="auto"/>
              <w:bottom w:val="single" w:sz="4" w:space="0" w:color="auto"/>
              <w:right w:val="single" w:sz="8" w:space="0" w:color="auto"/>
            </w:tcBorders>
            <w:shd w:val="clear" w:color="auto" w:fill="auto"/>
            <w:noWrap/>
            <w:vAlign w:val="bottom"/>
            <w:hideMark/>
          </w:tcPr>
          <w:p w14:paraId="28A4C440" w14:textId="77777777" w:rsidR="000653CB" w:rsidRPr="00DB73E1" w:rsidRDefault="000653CB" w:rsidP="000653CB">
            <w:pPr>
              <w:spacing w:after="0" w:line="240" w:lineRule="auto"/>
              <w:rPr>
                <w:rFonts w:ascii="Calibri" w:eastAsia="Times New Roman" w:hAnsi="Calibri" w:cs="Calibri"/>
                <w:color w:val="000000"/>
                <w:kern w:val="0"/>
                <w:lang w:eastAsia="sl-SI"/>
                <w14:ligatures w14:val="none"/>
              </w:rPr>
            </w:pPr>
            <w:r w:rsidRPr="00DB73E1">
              <w:rPr>
                <w:rFonts w:ascii="Calibri" w:eastAsia="Times New Roman" w:hAnsi="Calibri" w:cs="Calibri"/>
                <w:color w:val="000000"/>
                <w:kern w:val="0"/>
                <w:lang w:eastAsia="sl-SI"/>
                <w14:ligatures w14:val="none"/>
              </w:rPr>
              <w:t> </w:t>
            </w:r>
          </w:p>
        </w:tc>
        <w:tc>
          <w:tcPr>
            <w:tcW w:w="1633" w:type="dxa"/>
            <w:tcBorders>
              <w:top w:val="nil"/>
              <w:left w:val="nil"/>
              <w:bottom w:val="single" w:sz="4" w:space="0" w:color="auto"/>
              <w:right w:val="single" w:sz="8" w:space="0" w:color="auto"/>
            </w:tcBorders>
            <w:shd w:val="clear" w:color="auto" w:fill="auto"/>
            <w:noWrap/>
            <w:vAlign w:val="bottom"/>
            <w:hideMark/>
          </w:tcPr>
          <w:p w14:paraId="54098146" w14:textId="77777777" w:rsidR="000653CB" w:rsidRPr="00DB73E1" w:rsidRDefault="000653CB" w:rsidP="000653CB">
            <w:pPr>
              <w:spacing w:after="0" w:line="240" w:lineRule="auto"/>
              <w:rPr>
                <w:rFonts w:ascii="Calibri" w:eastAsia="Times New Roman" w:hAnsi="Calibri" w:cs="Calibri"/>
                <w:color w:val="000000"/>
                <w:kern w:val="0"/>
                <w:lang w:eastAsia="sl-SI"/>
                <w14:ligatures w14:val="none"/>
              </w:rPr>
            </w:pPr>
            <w:r w:rsidRPr="00DB73E1">
              <w:rPr>
                <w:rFonts w:ascii="Calibri" w:eastAsia="Times New Roman" w:hAnsi="Calibri" w:cs="Calibri"/>
                <w:color w:val="000000"/>
                <w:kern w:val="0"/>
                <w:lang w:eastAsia="sl-SI"/>
                <w14:ligatures w14:val="none"/>
              </w:rPr>
              <w:t> </w:t>
            </w:r>
          </w:p>
        </w:tc>
      </w:tr>
      <w:tr w:rsidR="000653CB" w:rsidRPr="00DB73E1" w14:paraId="1D37C206" w14:textId="77777777" w:rsidTr="00DB73E1">
        <w:trPr>
          <w:trHeight w:val="317"/>
        </w:trPr>
        <w:tc>
          <w:tcPr>
            <w:tcW w:w="4235" w:type="dxa"/>
            <w:tcBorders>
              <w:top w:val="nil"/>
              <w:left w:val="single" w:sz="8" w:space="0" w:color="auto"/>
              <w:bottom w:val="single" w:sz="4" w:space="0" w:color="auto"/>
              <w:right w:val="nil"/>
            </w:tcBorders>
            <w:shd w:val="clear" w:color="auto" w:fill="auto"/>
            <w:noWrap/>
            <w:vAlign w:val="bottom"/>
            <w:hideMark/>
          </w:tcPr>
          <w:p w14:paraId="27F86F32" w14:textId="77777777" w:rsidR="000653CB" w:rsidRPr="00DB73E1" w:rsidRDefault="000653CB" w:rsidP="000653CB">
            <w:pPr>
              <w:spacing w:after="0" w:line="240" w:lineRule="auto"/>
              <w:rPr>
                <w:rFonts w:ascii="Calibri" w:eastAsia="Times New Roman" w:hAnsi="Calibri" w:cs="Calibri"/>
                <w:color w:val="000000"/>
                <w:kern w:val="0"/>
                <w:lang w:eastAsia="sl-SI"/>
                <w14:ligatures w14:val="none"/>
              </w:rPr>
            </w:pPr>
            <w:r w:rsidRPr="00DB73E1">
              <w:rPr>
                <w:rFonts w:ascii="Calibri" w:eastAsia="Times New Roman" w:hAnsi="Calibri" w:cs="Calibri"/>
                <w:color w:val="000000"/>
                <w:kern w:val="0"/>
                <w:lang w:eastAsia="sl-SI"/>
                <w14:ligatures w14:val="none"/>
              </w:rPr>
              <w:t xml:space="preserve">Ocena investicije </w:t>
            </w:r>
          </w:p>
        </w:tc>
        <w:tc>
          <w:tcPr>
            <w:tcW w:w="1461" w:type="dxa"/>
            <w:tcBorders>
              <w:top w:val="nil"/>
              <w:left w:val="single" w:sz="8" w:space="0" w:color="auto"/>
              <w:bottom w:val="single" w:sz="4" w:space="0" w:color="auto"/>
              <w:right w:val="single" w:sz="8" w:space="0" w:color="auto"/>
            </w:tcBorders>
            <w:shd w:val="clear" w:color="auto" w:fill="auto"/>
            <w:noWrap/>
            <w:vAlign w:val="bottom"/>
            <w:hideMark/>
          </w:tcPr>
          <w:p w14:paraId="00CEAC22" w14:textId="77777777" w:rsidR="000653CB" w:rsidRPr="00DB73E1" w:rsidRDefault="000653CB" w:rsidP="000653CB">
            <w:pPr>
              <w:spacing w:after="0" w:line="240" w:lineRule="auto"/>
              <w:rPr>
                <w:rFonts w:ascii="Calibri" w:eastAsia="Times New Roman" w:hAnsi="Calibri" w:cs="Calibri"/>
                <w:color w:val="000000"/>
                <w:kern w:val="0"/>
                <w:lang w:eastAsia="sl-SI"/>
                <w14:ligatures w14:val="none"/>
              </w:rPr>
            </w:pPr>
            <w:r w:rsidRPr="00DB73E1">
              <w:rPr>
                <w:rFonts w:ascii="Calibri" w:eastAsia="Times New Roman" w:hAnsi="Calibri" w:cs="Calibri"/>
                <w:color w:val="000000"/>
                <w:kern w:val="0"/>
                <w:lang w:eastAsia="sl-SI"/>
                <w14:ligatures w14:val="none"/>
              </w:rPr>
              <w:t> </w:t>
            </w:r>
          </w:p>
        </w:tc>
        <w:tc>
          <w:tcPr>
            <w:tcW w:w="1633" w:type="dxa"/>
            <w:tcBorders>
              <w:top w:val="nil"/>
              <w:left w:val="nil"/>
              <w:bottom w:val="single" w:sz="4" w:space="0" w:color="auto"/>
              <w:right w:val="single" w:sz="8" w:space="0" w:color="auto"/>
            </w:tcBorders>
            <w:shd w:val="clear" w:color="auto" w:fill="auto"/>
            <w:noWrap/>
            <w:vAlign w:val="bottom"/>
            <w:hideMark/>
          </w:tcPr>
          <w:p w14:paraId="13AE3519" w14:textId="77777777" w:rsidR="000653CB" w:rsidRPr="00DB73E1" w:rsidRDefault="000653CB" w:rsidP="000653CB">
            <w:pPr>
              <w:spacing w:after="0" w:line="240" w:lineRule="auto"/>
              <w:rPr>
                <w:rFonts w:ascii="Calibri" w:eastAsia="Times New Roman" w:hAnsi="Calibri" w:cs="Calibri"/>
                <w:color w:val="000000"/>
                <w:kern w:val="0"/>
                <w:lang w:eastAsia="sl-SI"/>
                <w14:ligatures w14:val="none"/>
              </w:rPr>
            </w:pPr>
            <w:r w:rsidRPr="00DB73E1">
              <w:rPr>
                <w:rFonts w:ascii="Calibri" w:eastAsia="Times New Roman" w:hAnsi="Calibri" w:cs="Calibri"/>
                <w:color w:val="000000"/>
                <w:kern w:val="0"/>
                <w:lang w:eastAsia="sl-SI"/>
                <w14:ligatures w14:val="none"/>
              </w:rPr>
              <w:t> </w:t>
            </w:r>
          </w:p>
        </w:tc>
      </w:tr>
      <w:tr w:rsidR="000653CB" w:rsidRPr="000653CB" w14:paraId="3EF254B8" w14:textId="77777777" w:rsidTr="00DB73E1">
        <w:trPr>
          <w:trHeight w:val="333"/>
        </w:trPr>
        <w:tc>
          <w:tcPr>
            <w:tcW w:w="4235" w:type="dxa"/>
            <w:tcBorders>
              <w:top w:val="nil"/>
              <w:left w:val="single" w:sz="8" w:space="0" w:color="auto"/>
              <w:bottom w:val="single" w:sz="8" w:space="0" w:color="auto"/>
              <w:right w:val="nil"/>
            </w:tcBorders>
            <w:shd w:val="clear" w:color="auto" w:fill="auto"/>
            <w:noWrap/>
            <w:vAlign w:val="bottom"/>
            <w:hideMark/>
          </w:tcPr>
          <w:p w14:paraId="7F1B1929" w14:textId="77777777" w:rsidR="000653CB" w:rsidRPr="000653CB" w:rsidRDefault="000653CB" w:rsidP="000653CB">
            <w:pPr>
              <w:spacing w:after="0" w:line="240" w:lineRule="auto"/>
              <w:rPr>
                <w:rFonts w:ascii="Calibri" w:eastAsia="Times New Roman" w:hAnsi="Calibri" w:cs="Calibri"/>
                <w:color w:val="000000"/>
                <w:kern w:val="0"/>
                <w:lang w:eastAsia="sl-SI"/>
                <w14:ligatures w14:val="none"/>
              </w:rPr>
            </w:pPr>
            <w:r w:rsidRPr="00DB73E1">
              <w:rPr>
                <w:rFonts w:ascii="Calibri" w:eastAsia="Times New Roman" w:hAnsi="Calibri" w:cs="Calibri"/>
                <w:color w:val="000000"/>
                <w:kern w:val="0"/>
                <w:lang w:eastAsia="sl-SI"/>
                <w14:ligatures w14:val="none"/>
              </w:rPr>
              <w:t>Priporočilo projektanta</w:t>
            </w:r>
          </w:p>
        </w:tc>
        <w:tc>
          <w:tcPr>
            <w:tcW w:w="1461" w:type="dxa"/>
            <w:tcBorders>
              <w:top w:val="nil"/>
              <w:left w:val="single" w:sz="8" w:space="0" w:color="auto"/>
              <w:bottom w:val="single" w:sz="8" w:space="0" w:color="auto"/>
              <w:right w:val="single" w:sz="8" w:space="0" w:color="auto"/>
            </w:tcBorders>
            <w:shd w:val="clear" w:color="auto" w:fill="auto"/>
            <w:noWrap/>
            <w:vAlign w:val="bottom"/>
            <w:hideMark/>
          </w:tcPr>
          <w:p w14:paraId="4DA12C32" w14:textId="77777777" w:rsidR="000653CB" w:rsidRPr="000653CB" w:rsidRDefault="000653CB" w:rsidP="000653CB">
            <w:pPr>
              <w:spacing w:after="0" w:line="240" w:lineRule="auto"/>
              <w:rPr>
                <w:rFonts w:ascii="Calibri" w:eastAsia="Times New Roman" w:hAnsi="Calibri" w:cs="Calibri"/>
                <w:color w:val="000000"/>
                <w:kern w:val="0"/>
                <w:lang w:eastAsia="sl-SI"/>
                <w14:ligatures w14:val="none"/>
              </w:rPr>
            </w:pPr>
            <w:r w:rsidRPr="000653CB">
              <w:rPr>
                <w:rFonts w:ascii="Calibri" w:eastAsia="Times New Roman" w:hAnsi="Calibri" w:cs="Calibri"/>
                <w:color w:val="000000"/>
                <w:kern w:val="0"/>
                <w:lang w:eastAsia="sl-SI"/>
                <w14:ligatures w14:val="none"/>
              </w:rPr>
              <w:t> </w:t>
            </w:r>
          </w:p>
        </w:tc>
        <w:tc>
          <w:tcPr>
            <w:tcW w:w="1633" w:type="dxa"/>
            <w:tcBorders>
              <w:top w:val="nil"/>
              <w:left w:val="nil"/>
              <w:bottom w:val="single" w:sz="8" w:space="0" w:color="auto"/>
              <w:right w:val="single" w:sz="8" w:space="0" w:color="auto"/>
            </w:tcBorders>
            <w:shd w:val="clear" w:color="auto" w:fill="auto"/>
            <w:noWrap/>
            <w:vAlign w:val="bottom"/>
            <w:hideMark/>
          </w:tcPr>
          <w:p w14:paraId="3B296AC8" w14:textId="77777777" w:rsidR="000653CB" w:rsidRPr="000653CB" w:rsidRDefault="000653CB" w:rsidP="000653CB">
            <w:pPr>
              <w:spacing w:after="0" w:line="240" w:lineRule="auto"/>
              <w:rPr>
                <w:rFonts w:ascii="Calibri" w:eastAsia="Times New Roman" w:hAnsi="Calibri" w:cs="Calibri"/>
                <w:color w:val="000000"/>
                <w:kern w:val="0"/>
                <w:lang w:eastAsia="sl-SI"/>
                <w14:ligatures w14:val="none"/>
              </w:rPr>
            </w:pPr>
            <w:r w:rsidRPr="000653CB">
              <w:rPr>
                <w:rFonts w:ascii="Calibri" w:eastAsia="Times New Roman" w:hAnsi="Calibri" w:cs="Calibri"/>
                <w:color w:val="000000"/>
                <w:kern w:val="0"/>
                <w:lang w:eastAsia="sl-SI"/>
                <w14:ligatures w14:val="none"/>
              </w:rPr>
              <w:t> </w:t>
            </w:r>
          </w:p>
        </w:tc>
      </w:tr>
    </w:tbl>
    <w:p w14:paraId="67EFCAC6" w14:textId="77777777" w:rsidR="000653CB" w:rsidRPr="00A41E22" w:rsidRDefault="000653CB" w:rsidP="000653CB">
      <w:pPr>
        <w:spacing w:after="120"/>
        <w:rPr>
          <w:b/>
          <w:bCs/>
        </w:rPr>
      </w:pPr>
    </w:p>
    <w:p w14:paraId="1382C5BD" w14:textId="77777777" w:rsidR="004929D1" w:rsidRPr="00A41E22" w:rsidRDefault="004929D1" w:rsidP="00A41E22">
      <w:pPr>
        <w:spacing w:after="0"/>
      </w:pPr>
    </w:p>
    <w:p w14:paraId="02234764" w14:textId="1934ED24" w:rsidR="00AB776F" w:rsidRPr="00A41E22" w:rsidRDefault="00AB776F" w:rsidP="00A41E22">
      <w:pPr>
        <w:spacing w:after="0"/>
      </w:pPr>
    </w:p>
    <w:sectPr w:rsidR="00AB776F" w:rsidRPr="00A41E2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2673A"/>
    <w:multiLevelType w:val="multilevel"/>
    <w:tmpl w:val="EBDE5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5F0FF6"/>
    <w:multiLevelType w:val="multilevel"/>
    <w:tmpl w:val="13E6A456"/>
    <w:lvl w:ilvl="0">
      <w:start w:val="2"/>
      <w:numFmt w:val="bullet"/>
      <w:lvlText w:val="-"/>
      <w:lvlJc w:val="left"/>
      <w:pPr>
        <w:tabs>
          <w:tab w:val="num" w:pos="720"/>
        </w:tabs>
        <w:ind w:left="720" w:hanging="360"/>
      </w:pPr>
      <w:rPr>
        <w:rFonts w:ascii="Aptos" w:eastAsiaTheme="minorHAnsi" w:hAnsi="Aptos"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945ABA"/>
    <w:multiLevelType w:val="multilevel"/>
    <w:tmpl w:val="E3BC2E3C"/>
    <w:lvl w:ilvl="0">
      <w:start w:val="2"/>
      <w:numFmt w:val="bullet"/>
      <w:lvlText w:val="-"/>
      <w:lvlJc w:val="left"/>
      <w:pPr>
        <w:tabs>
          <w:tab w:val="num" w:pos="720"/>
        </w:tabs>
        <w:ind w:left="720" w:hanging="360"/>
      </w:pPr>
      <w:rPr>
        <w:rFonts w:ascii="Aptos" w:eastAsiaTheme="minorHAnsi" w:hAnsi="Aptos"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DC1D3A"/>
    <w:multiLevelType w:val="multilevel"/>
    <w:tmpl w:val="88A46D7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785" w:hanging="705"/>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3D13E7"/>
    <w:multiLevelType w:val="multilevel"/>
    <w:tmpl w:val="82DCA37C"/>
    <w:lvl w:ilvl="0">
      <w:start w:val="2"/>
      <w:numFmt w:val="bullet"/>
      <w:lvlText w:val="-"/>
      <w:lvlJc w:val="left"/>
      <w:pPr>
        <w:tabs>
          <w:tab w:val="num" w:pos="720"/>
        </w:tabs>
        <w:ind w:left="720" w:hanging="360"/>
      </w:pPr>
      <w:rPr>
        <w:rFonts w:ascii="Aptos" w:eastAsiaTheme="minorHAnsi" w:hAnsi="Aptos"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0F4B6F"/>
    <w:multiLevelType w:val="multilevel"/>
    <w:tmpl w:val="C0C86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4438D9"/>
    <w:multiLevelType w:val="hybridMultilevel"/>
    <w:tmpl w:val="1B7E3650"/>
    <w:lvl w:ilvl="0" w:tplc="08F0272C">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E4A557E"/>
    <w:multiLevelType w:val="multilevel"/>
    <w:tmpl w:val="B2667F7E"/>
    <w:lvl w:ilvl="0">
      <w:start w:val="2"/>
      <w:numFmt w:val="bullet"/>
      <w:lvlText w:val="-"/>
      <w:lvlJc w:val="left"/>
      <w:pPr>
        <w:tabs>
          <w:tab w:val="num" w:pos="720"/>
        </w:tabs>
        <w:ind w:left="720" w:hanging="360"/>
      </w:pPr>
      <w:rPr>
        <w:rFonts w:ascii="Aptos" w:eastAsiaTheme="minorHAnsi" w:hAnsi="Aptos"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1D2B09"/>
    <w:multiLevelType w:val="hybridMultilevel"/>
    <w:tmpl w:val="EBF4715A"/>
    <w:lvl w:ilvl="0" w:tplc="047E916E">
      <w:start w:val="1"/>
      <w:numFmt w:val="lowerLetter"/>
      <w:lvlText w:val="%1)"/>
      <w:lvlJc w:val="left"/>
      <w:pPr>
        <w:ind w:left="720" w:hanging="360"/>
      </w:pPr>
      <w:rPr>
        <w:rFonts w:ascii="Arial" w:eastAsiaTheme="minorHAnsi" w:hAnsi="Arial" w:cs="Arial"/>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9D64A15"/>
    <w:multiLevelType w:val="hybridMultilevel"/>
    <w:tmpl w:val="E66EA878"/>
    <w:lvl w:ilvl="0" w:tplc="FFFFFFFF">
      <w:start w:val="1"/>
      <w:numFmt w:val="bullet"/>
      <w:lvlText w:val=""/>
      <w:lvlJc w:val="left"/>
      <w:pPr>
        <w:ind w:left="720" w:hanging="360"/>
      </w:pPr>
      <w:rPr>
        <w:rFonts w:ascii="Symbol" w:hAnsi="Symbol" w:hint="default"/>
      </w:rPr>
    </w:lvl>
    <w:lvl w:ilvl="1" w:tplc="0424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C9D5F5D"/>
    <w:multiLevelType w:val="multilevel"/>
    <w:tmpl w:val="95E28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E84AF5"/>
    <w:multiLevelType w:val="multilevel"/>
    <w:tmpl w:val="B4D00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605559C"/>
    <w:multiLevelType w:val="multilevel"/>
    <w:tmpl w:val="3620E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CCD7C0E"/>
    <w:multiLevelType w:val="multilevel"/>
    <w:tmpl w:val="04BC1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72C4923"/>
    <w:multiLevelType w:val="hybridMultilevel"/>
    <w:tmpl w:val="EE328EF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9A12387"/>
    <w:multiLevelType w:val="hybridMultilevel"/>
    <w:tmpl w:val="1CC4F5C2"/>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4352721E"/>
    <w:multiLevelType w:val="multilevel"/>
    <w:tmpl w:val="8F926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5DC4394"/>
    <w:multiLevelType w:val="multilevel"/>
    <w:tmpl w:val="92068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3DB45E9"/>
    <w:multiLevelType w:val="multilevel"/>
    <w:tmpl w:val="67940CD0"/>
    <w:lvl w:ilvl="0">
      <w:start w:val="2"/>
      <w:numFmt w:val="bullet"/>
      <w:lvlText w:val="-"/>
      <w:lvlJc w:val="left"/>
      <w:pPr>
        <w:tabs>
          <w:tab w:val="num" w:pos="720"/>
        </w:tabs>
        <w:ind w:left="720" w:hanging="360"/>
      </w:pPr>
      <w:rPr>
        <w:rFonts w:ascii="Aptos" w:eastAsiaTheme="minorHAnsi" w:hAnsi="Aptos"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86C5DCE"/>
    <w:multiLevelType w:val="multilevel"/>
    <w:tmpl w:val="F6E4150C"/>
    <w:lvl w:ilvl="0">
      <w:start w:val="2"/>
      <w:numFmt w:val="bullet"/>
      <w:lvlText w:val="-"/>
      <w:lvlJc w:val="left"/>
      <w:pPr>
        <w:tabs>
          <w:tab w:val="num" w:pos="720"/>
        </w:tabs>
        <w:ind w:left="720" w:hanging="360"/>
      </w:pPr>
      <w:rPr>
        <w:rFonts w:ascii="Aptos" w:eastAsiaTheme="minorHAnsi" w:hAnsi="Aptos"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9E444C4"/>
    <w:multiLevelType w:val="multilevel"/>
    <w:tmpl w:val="BCD24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24E262C"/>
    <w:multiLevelType w:val="hybridMultilevel"/>
    <w:tmpl w:val="6698362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62FA65A4"/>
    <w:multiLevelType w:val="multilevel"/>
    <w:tmpl w:val="DB1C49C2"/>
    <w:lvl w:ilvl="0">
      <w:start w:val="2"/>
      <w:numFmt w:val="bullet"/>
      <w:lvlText w:val="-"/>
      <w:lvlJc w:val="left"/>
      <w:pPr>
        <w:tabs>
          <w:tab w:val="num" w:pos="720"/>
        </w:tabs>
        <w:ind w:left="720" w:hanging="360"/>
      </w:pPr>
      <w:rPr>
        <w:rFonts w:ascii="Aptos" w:eastAsiaTheme="minorHAnsi" w:hAnsi="Aptos"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3E357B9"/>
    <w:multiLevelType w:val="multilevel"/>
    <w:tmpl w:val="E8243C88"/>
    <w:lvl w:ilvl="0">
      <w:start w:val="2"/>
      <w:numFmt w:val="bullet"/>
      <w:lvlText w:val="-"/>
      <w:lvlJc w:val="left"/>
      <w:pPr>
        <w:tabs>
          <w:tab w:val="num" w:pos="720"/>
        </w:tabs>
        <w:ind w:left="720" w:hanging="360"/>
      </w:pPr>
      <w:rPr>
        <w:rFonts w:ascii="Aptos" w:eastAsiaTheme="minorHAnsi" w:hAnsi="Aptos"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4485987"/>
    <w:multiLevelType w:val="multilevel"/>
    <w:tmpl w:val="BD7EF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5BB1652"/>
    <w:multiLevelType w:val="hybridMultilevel"/>
    <w:tmpl w:val="E90031E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961013C"/>
    <w:multiLevelType w:val="hybridMultilevel"/>
    <w:tmpl w:val="AC7CAE80"/>
    <w:lvl w:ilvl="0" w:tplc="03567B24">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7" w15:restartNumberingAfterBreak="0">
    <w:nsid w:val="6ABC0334"/>
    <w:multiLevelType w:val="multilevel"/>
    <w:tmpl w:val="38601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3DF7CF8"/>
    <w:multiLevelType w:val="multilevel"/>
    <w:tmpl w:val="FA1C9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59F261F"/>
    <w:multiLevelType w:val="hybridMultilevel"/>
    <w:tmpl w:val="7AE41144"/>
    <w:lvl w:ilvl="0" w:tplc="70BA1314">
      <w:start w:val="2"/>
      <w:numFmt w:val="bullet"/>
      <w:lvlText w:val="-"/>
      <w:lvlJc w:val="left"/>
      <w:pPr>
        <w:ind w:left="720" w:hanging="360"/>
      </w:pPr>
      <w:rPr>
        <w:rFonts w:ascii="Aptos" w:eastAsiaTheme="minorHAnsi" w:hAnsi="Aptos"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7B9E218F"/>
    <w:multiLevelType w:val="hybridMultilevel"/>
    <w:tmpl w:val="367EC82C"/>
    <w:lvl w:ilvl="0" w:tplc="70BA1314">
      <w:start w:val="2"/>
      <w:numFmt w:val="bullet"/>
      <w:lvlText w:val="-"/>
      <w:lvlJc w:val="left"/>
      <w:pPr>
        <w:ind w:left="720" w:hanging="360"/>
      </w:pPr>
      <w:rPr>
        <w:rFonts w:ascii="Aptos" w:eastAsiaTheme="minorHAnsi" w:hAnsi="Aptos"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248805782">
    <w:abstractNumId w:val="12"/>
  </w:num>
  <w:num w:numId="2" w16cid:durableId="1977563011">
    <w:abstractNumId w:val="17"/>
  </w:num>
  <w:num w:numId="3" w16cid:durableId="1771701533">
    <w:abstractNumId w:val="3"/>
  </w:num>
  <w:num w:numId="4" w16cid:durableId="1960843596">
    <w:abstractNumId w:val="27"/>
  </w:num>
  <w:num w:numId="5" w16cid:durableId="316619244">
    <w:abstractNumId w:val="10"/>
  </w:num>
  <w:num w:numId="6" w16cid:durableId="1271234246">
    <w:abstractNumId w:val="0"/>
  </w:num>
  <w:num w:numId="7" w16cid:durableId="458962407">
    <w:abstractNumId w:val="13"/>
  </w:num>
  <w:num w:numId="8" w16cid:durableId="181825287">
    <w:abstractNumId w:val="24"/>
  </w:num>
  <w:num w:numId="9" w16cid:durableId="956447474">
    <w:abstractNumId w:val="20"/>
  </w:num>
  <w:num w:numId="10" w16cid:durableId="1362128815">
    <w:abstractNumId w:val="28"/>
  </w:num>
  <w:num w:numId="11" w16cid:durableId="1592007706">
    <w:abstractNumId w:val="11"/>
  </w:num>
  <w:num w:numId="12" w16cid:durableId="981926253">
    <w:abstractNumId w:val="16"/>
  </w:num>
  <w:num w:numId="13" w16cid:durableId="896161381">
    <w:abstractNumId w:val="30"/>
  </w:num>
  <w:num w:numId="14" w16cid:durableId="792215332">
    <w:abstractNumId w:val="22"/>
  </w:num>
  <w:num w:numId="15" w16cid:durableId="1916164821">
    <w:abstractNumId w:val="4"/>
  </w:num>
  <w:num w:numId="16" w16cid:durableId="926235733">
    <w:abstractNumId w:val="1"/>
  </w:num>
  <w:num w:numId="17" w16cid:durableId="1073621059">
    <w:abstractNumId w:val="18"/>
  </w:num>
  <w:num w:numId="18" w16cid:durableId="1774669900">
    <w:abstractNumId w:val="19"/>
  </w:num>
  <w:num w:numId="19" w16cid:durableId="418334416">
    <w:abstractNumId w:val="23"/>
  </w:num>
  <w:num w:numId="20" w16cid:durableId="1994679284">
    <w:abstractNumId w:val="2"/>
  </w:num>
  <w:num w:numId="21" w16cid:durableId="1665205937">
    <w:abstractNumId w:val="7"/>
  </w:num>
  <w:num w:numId="22" w16cid:durableId="1166364130">
    <w:abstractNumId w:val="21"/>
  </w:num>
  <w:num w:numId="23" w16cid:durableId="1763836598">
    <w:abstractNumId w:val="6"/>
  </w:num>
  <w:num w:numId="24" w16cid:durableId="322396627">
    <w:abstractNumId w:val="15"/>
  </w:num>
  <w:num w:numId="25" w16cid:durableId="183054230">
    <w:abstractNumId w:val="14"/>
  </w:num>
  <w:num w:numId="26" w16cid:durableId="1937014742">
    <w:abstractNumId w:val="26"/>
  </w:num>
  <w:num w:numId="27" w16cid:durableId="1325355037">
    <w:abstractNumId w:val="5"/>
  </w:num>
  <w:num w:numId="28" w16cid:durableId="494994573">
    <w:abstractNumId w:val="8"/>
  </w:num>
  <w:num w:numId="29" w16cid:durableId="1499954655">
    <w:abstractNumId w:val="25"/>
  </w:num>
  <w:num w:numId="30" w16cid:durableId="1378815693">
    <w:abstractNumId w:val="9"/>
  </w:num>
  <w:num w:numId="31" w16cid:durableId="1586566">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3D52"/>
    <w:rsid w:val="000120EB"/>
    <w:rsid w:val="000151A4"/>
    <w:rsid w:val="00053A5D"/>
    <w:rsid w:val="000653CB"/>
    <w:rsid w:val="000815BD"/>
    <w:rsid w:val="00081AFB"/>
    <w:rsid w:val="00110824"/>
    <w:rsid w:val="00173F75"/>
    <w:rsid w:val="0019728C"/>
    <w:rsid w:val="001B4ABA"/>
    <w:rsid w:val="001C391D"/>
    <w:rsid w:val="001E5801"/>
    <w:rsid w:val="0021223B"/>
    <w:rsid w:val="002B704E"/>
    <w:rsid w:val="002D2CB6"/>
    <w:rsid w:val="00322E56"/>
    <w:rsid w:val="00333B51"/>
    <w:rsid w:val="003368F0"/>
    <w:rsid w:val="00382211"/>
    <w:rsid w:val="003824EE"/>
    <w:rsid w:val="00386E3F"/>
    <w:rsid w:val="003A5F8C"/>
    <w:rsid w:val="003D38EF"/>
    <w:rsid w:val="0041216F"/>
    <w:rsid w:val="004166B7"/>
    <w:rsid w:val="00423DBF"/>
    <w:rsid w:val="004867E1"/>
    <w:rsid w:val="004929D1"/>
    <w:rsid w:val="00505682"/>
    <w:rsid w:val="00535122"/>
    <w:rsid w:val="00561EAE"/>
    <w:rsid w:val="00582481"/>
    <w:rsid w:val="0059670D"/>
    <w:rsid w:val="005C47F3"/>
    <w:rsid w:val="005E198C"/>
    <w:rsid w:val="006179CF"/>
    <w:rsid w:val="006F2A76"/>
    <w:rsid w:val="006F53A6"/>
    <w:rsid w:val="007002BE"/>
    <w:rsid w:val="0070374C"/>
    <w:rsid w:val="00722B2F"/>
    <w:rsid w:val="00744FC0"/>
    <w:rsid w:val="00765210"/>
    <w:rsid w:val="00776BD5"/>
    <w:rsid w:val="007A3EC1"/>
    <w:rsid w:val="007C639E"/>
    <w:rsid w:val="007E7B53"/>
    <w:rsid w:val="00814DBB"/>
    <w:rsid w:val="008616BD"/>
    <w:rsid w:val="00893795"/>
    <w:rsid w:val="008A3973"/>
    <w:rsid w:val="008A687F"/>
    <w:rsid w:val="008C3396"/>
    <w:rsid w:val="008C5802"/>
    <w:rsid w:val="008D3B10"/>
    <w:rsid w:val="008F015D"/>
    <w:rsid w:val="00906387"/>
    <w:rsid w:val="00977226"/>
    <w:rsid w:val="0098769B"/>
    <w:rsid w:val="009E6244"/>
    <w:rsid w:val="00A41E22"/>
    <w:rsid w:val="00A61617"/>
    <w:rsid w:val="00A84ABC"/>
    <w:rsid w:val="00A864B2"/>
    <w:rsid w:val="00AB4FC5"/>
    <w:rsid w:val="00AB776F"/>
    <w:rsid w:val="00AC109B"/>
    <w:rsid w:val="00AE69F2"/>
    <w:rsid w:val="00B159A8"/>
    <w:rsid w:val="00B47311"/>
    <w:rsid w:val="00B508CD"/>
    <w:rsid w:val="00B70BBD"/>
    <w:rsid w:val="00BC0FF9"/>
    <w:rsid w:val="00BD66D2"/>
    <w:rsid w:val="00BF521B"/>
    <w:rsid w:val="00C31120"/>
    <w:rsid w:val="00C4457D"/>
    <w:rsid w:val="00C4725E"/>
    <w:rsid w:val="00C645B2"/>
    <w:rsid w:val="00CB4C93"/>
    <w:rsid w:val="00CE3D52"/>
    <w:rsid w:val="00D14B1C"/>
    <w:rsid w:val="00D2248C"/>
    <w:rsid w:val="00D832AE"/>
    <w:rsid w:val="00DA2698"/>
    <w:rsid w:val="00DB73E1"/>
    <w:rsid w:val="00DF21E1"/>
    <w:rsid w:val="00E174A3"/>
    <w:rsid w:val="00E377B8"/>
    <w:rsid w:val="00E70D1D"/>
    <w:rsid w:val="00E76824"/>
    <w:rsid w:val="00E8113A"/>
    <w:rsid w:val="00F079A0"/>
    <w:rsid w:val="00F5318B"/>
    <w:rsid w:val="00F9559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48884C"/>
  <w15:chartTrackingRefBased/>
  <w15:docId w15:val="{E02F9BA5-0234-4ECC-B4F7-F1B81F08A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link w:val="Naslov1Znak"/>
    <w:uiPriority w:val="9"/>
    <w:qFormat/>
    <w:rsid w:val="00CE3D5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Navaden"/>
    <w:link w:val="Naslov2Znak"/>
    <w:uiPriority w:val="9"/>
    <w:semiHidden/>
    <w:unhideWhenUsed/>
    <w:qFormat/>
    <w:rsid w:val="00CE3D5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avaden"/>
    <w:next w:val="Navaden"/>
    <w:link w:val="Naslov3Znak"/>
    <w:uiPriority w:val="9"/>
    <w:semiHidden/>
    <w:unhideWhenUsed/>
    <w:qFormat/>
    <w:rsid w:val="00CE3D52"/>
    <w:pPr>
      <w:keepNext/>
      <w:keepLines/>
      <w:spacing w:before="160" w:after="80"/>
      <w:outlineLvl w:val="2"/>
    </w:pPr>
    <w:rPr>
      <w:rFonts w:eastAsiaTheme="majorEastAsia" w:cstheme="majorBidi"/>
      <w:color w:val="0F4761" w:themeColor="accent1" w:themeShade="BF"/>
      <w:sz w:val="28"/>
      <w:szCs w:val="28"/>
    </w:rPr>
  </w:style>
  <w:style w:type="paragraph" w:styleId="Naslov4">
    <w:name w:val="heading 4"/>
    <w:basedOn w:val="Navaden"/>
    <w:next w:val="Navaden"/>
    <w:link w:val="Naslov4Znak"/>
    <w:uiPriority w:val="9"/>
    <w:semiHidden/>
    <w:unhideWhenUsed/>
    <w:qFormat/>
    <w:rsid w:val="00CE3D52"/>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avaden"/>
    <w:next w:val="Navaden"/>
    <w:link w:val="Naslov5Znak"/>
    <w:uiPriority w:val="9"/>
    <w:semiHidden/>
    <w:unhideWhenUsed/>
    <w:qFormat/>
    <w:rsid w:val="00CE3D52"/>
    <w:pPr>
      <w:keepNext/>
      <w:keepLines/>
      <w:spacing w:before="80" w:after="40"/>
      <w:outlineLvl w:val="4"/>
    </w:pPr>
    <w:rPr>
      <w:rFonts w:eastAsiaTheme="majorEastAsia" w:cstheme="majorBidi"/>
      <w:color w:val="0F4761" w:themeColor="accent1" w:themeShade="BF"/>
    </w:rPr>
  </w:style>
  <w:style w:type="paragraph" w:styleId="Naslov6">
    <w:name w:val="heading 6"/>
    <w:basedOn w:val="Navaden"/>
    <w:next w:val="Navaden"/>
    <w:link w:val="Naslov6Znak"/>
    <w:uiPriority w:val="9"/>
    <w:semiHidden/>
    <w:unhideWhenUsed/>
    <w:qFormat/>
    <w:rsid w:val="00CE3D52"/>
    <w:pPr>
      <w:keepNext/>
      <w:keepLines/>
      <w:spacing w:before="40" w:after="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CE3D52"/>
    <w:pPr>
      <w:keepNext/>
      <w:keepLines/>
      <w:spacing w:before="40" w:after="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CE3D52"/>
    <w:pPr>
      <w:keepNext/>
      <w:keepLines/>
      <w:spacing w:after="0"/>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CE3D52"/>
    <w:pPr>
      <w:keepNext/>
      <w:keepLines/>
      <w:spacing w:after="0"/>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CE3D52"/>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uiPriority w:val="9"/>
    <w:semiHidden/>
    <w:rsid w:val="00CE3D52"/>
    <w:rPr>
      <w:rFonts w:asciiTheme="majorHAnsi" w:eastAsiaTheme="majorEastAsia" w:hAnsiTheme="majorHAnsi" w:cstheme="majorBidi"/>
      <w:color w:val="0F4761" w:themeColor="accent1" w:themeShade="BF"/>
      <w:sz w:val="32"/>
      <w:szCs w:val="32"/>
    </w:rPr>
  </w:style>
  <w:style w:type="character" w:customStyle="1" w:styleId="Naslov3Znak">
    <w:name w:val="Naslov 3 Znak"/>
    <w:basedOn w:val="Privzetapisavaodstavka"/>
    <w:link w:val="Naslov3"/>
    <w:uiPriority w:val="9"/>
    <w:semiHidden/>
    <w:rsid w:val="00CE3D52"/>
    <w:rPr>
      <w:rFonts w:eastAsiaTheme="majorEastAsia" w:cstheme="majorBidi"/>
      <w:color w:val="0F4761" w:themeColor="accent1" w:themeShade="BF"/>
      <w:sz w:val="28"/>
      <w:szCs w:val="28"/>
    </w:rPr>
  </w:style>
  <w:style w:type="character" w:customStyle="1" w:styleId="Naslov4Znak">
    <w:name w:val="Naslov 4 Znak"/>
    <w:basedOn w:val="Privzetapisavaodstavka"/>
    <w:link w:val="Naslov4"/>
    <w:uiPriority w:val="9"/>
    <w:semiHidden/>
    <w:rsid w:val="00CE3D52"/>
    <w:rPr>
      <w:rFonts w:eastAsiaTheme="majorEastAsia" w:cstheme="majorBidi"/>
      <w:i/>
      <w:iCs/>
      <w:color w:val="0F4761" w:themeColor="accent1" w:themeShade="BF"/>
    </w:rPr>
  </w:style>
  <w:style w:type="character" w:customStyle="1" w:styleId="Naslov5Znak">
    <w:name w:val="Naslov 5 Znak"/>
    <w:basedOn w:val="Privzetapisavaodstavka"/>
    <w:link w:val="Naslov5"/>
    <w:uiPriority w:val="9"/>
    <w:semiHidden/>
    <w:rsid w:val="00CE3D52"/>
    <w:rPr>
      <w:rFonts w:eastAsiaTheme="majorEastAsia" w:cstheme="majorBidi"/>
      <w:color w:val="0F4761" w:themeColor="accent1" w:themeShade="BF"/>
    </w:rPr>
  </w:style>
  <w:style w:type="character" w:customStyle="1" w:styleId="Naslov6Znak">
    <w:name w:val="Naslov 6 Znak"/>
    <w:basedOn w:val="Privzetapisavaodstavka"/>
    <w:link w:val="Naslov6"/>
    <w:uiPriority w:val="9"/>
    <w:semiHidden/>
    <w:rsid w:val="00CE3D52"/>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CE3D52"/>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CE3D52"/>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CE3D52"/>
    <w:rPr>
      <w:rFonts w:eastAsiaTheme="majorEastAsia" w:cstheme="majorBidi"/>
      <w:color w:val="272727" w:themeColor="text1" w:themeTint="D8"/>
    </w:rPr>
  </w:style>
  <w:style w:type="paragraph" w:styleId="Naslov">
    <w:name w:val="Title"/>
    <w:basedOn w:val="Navaden"/>
    <w:next w:val="Navaden"/>
    <w:link w:val="NaslovZnak"/>
    <w:uiPriority w:val="10"/>
    <w:qFormat/>
    <w:rsid w:val="00CE3D5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CE3D52"/>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CE3D52"/>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CE3D52"/>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CE3D52"/>
    <w:pPr>
      <w:spacing w:before="160"/>
      <w:jc w:val="center"/>
    </w:pPr>
    <w:rPr>
      <w:i/>
      <w:iCs/>
      <w:color w:val="404040" w:themeColor="text1" w:themeTint="BF"/>
    </w:rPr>
  </w:style>
  <w:style w:type="character" w:customStyle="1" w:styleId="CitatZnak">
    <w:name w:val="Citat Znak"/>
    <w:basedOn w:val="Privzetapisavaodstavka"/>
    <w:link w:val="Citat"/>
    <w:uiPriority w:val="29"/>
    <w:rsid w:val="00CE3D52"/>
    <w:rPr>
      <w:i/>
      <w:iCs/>
      <w:color w:val="404040" w:themeColor="text1" w:themeTint="BF"/>
    </w:rPr>
  </w:style>
  <w:style w:type="paragraph" w:styleId="Odstavekseznama">
    <w:name w:val="List Paragraph"/>
    <w:basedOn w:val="Navaden"/>
    <w:link w:val="OdstavekseznamaZnak"/>
    <w:uiPriority w:val="34"/>
    <w:qFormat/>
    <w:rsid w:val="00CE3D52"/>
    <w:pPr>
      <w:ind w:left="720"/>
      <w:contextualSpacing/>
    </w:pPr>
  </w:style>
  <w:style w:type="character" w:styleId="Intenzivenpoudarek">
    <w:name w:val="Intense Emphasis"/>
    <w:basedOn w:val="Privzetapisavaodstavka"/>
    <w:uiPriority w:val="21"/>
    <w:qFormat/>
    <w:rsid w:val="00CE3D52"/>
    <w:rPr>
      <w:i/>
      <w:iCs/>
      <w:color w:val="0F4761" w:themeColor="accent1" w:themeShade="BF"/>
    </w:rPr>
  </w:style>
  <w:style w:type="paragraph" w:styleId="Intenzivencitat">
    <w:name w:val="Intense Quote"/>
    <w:basedOn w:val="Navaden"/>
    <w:next w:val="Navaden"/>
    <w:link w:val="IntenzivencitatZnak"/>
    <w:uiPriority w:val="30"/>
    <w:qFormat/>
    <w:rsid w:val="00CE3D5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CE3D52"/>
    <w:rPr>
      <w:i/>
      <w:iCs/>
      <w:color w:val="0F4761" w:themeColor="accent1" w:themeShade="BF"/>
    </w:rPr>
  </w:style>
  <w:style w:type="character" w:styleId="Intenzivensklic">
    <w:name w:val="Intense Reference"/>
    <w:basedOn w:val="Privzetapisavaodstavka"/>
    <w:uiPriority w:val="32"/>
    <w:qFormat/>
    <w:rsid w:val="00CE3D52"/>
    <w:rPr>
      <w:b/>
      <w:bCs/>
      <w:smallCaps/>
      <w:color w:val="0F4761" w:themeColor="accent1" w:themeShade="BF"/>
      <w:spacing w:val="5"/>
    </w:rPr>
  </w:style>
  <w:style w:type="table" w:styleId="Tabelasvetlamrea">
    <w:name w:val="Grid Table Light"/>
    <w:basedOn w:val="Navadnatabela"/>
    <w:uiPriority w:val="40"/>
    <w:rsid w:val="00173F75"/>
    <w:pPr>
      <w:spacing w:after="0" w:line="240" w:lineRule="auto"/>
    </w:pPr>
    <w:rPr>
      <w:kern w:val="0"/>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normaltextrun">
    <w:name w:val="normaltextrun"/>
    <w:basedOn w:val="Privzetapisavaodstavka"/>
    <w:rsid w:val="00173F75"/>
  </w:style>
  <w:style w:type="character" w:styleId="Pripombasklic">
    <w:name w:val="annotation reference"/>
    <w:basedOn w:val="Privzetapisavaodstavka"/>
    <w:uiPriority w:val="99"/>
    <w:semiHidden/>
    <w:unhideWhenUsed/>
    <w:rsid w:val="0021223B"/>
    <w:rPr>
      <w:sz w:val="16"/>
      <w:szCs w:val="16"/>
    </w:rPr>
  </w:style>
  <w:style w:type="paragraph" w:styleId="Pripombabesedilo">
    <w:name w:val="annotation text"/>
    <w:basedOn w:val="Navaden"/>
    <w:link w:val="PripombabesediloZnak"/>
    <w:uiPriority w:val="99"/>
    <w:unhideWhenUsed/>
    <w:rsid w:val="0021223B"/>
    <w:pPr>
      <w:spacing w:line="240" w:lineRule="auto"/>
    </w:pPr>
    <w:rPr>
      <w:sz w:val="20"/>
      <w:szCs w:val="20"/>
    </w:rPr>
  </w:style>
  <w:style w:type="character" w:customStyle="1" w:styleId="PripombabesediloZnak">
    <w:name w:val="Pripomba – besedilo Znak"/>
    <w:basedOn w:val="Privzetapisavaodstavka"/>
    <w:link w:val="Pripombabesedilo"/>
    <w:uiPriority w:val="99"/>
    <w:rsid w:val="0021223B"/>
    <w:rPr>
      <w:sz w:val="20"/>
      <w:szCs w:val="20"/>
    </w:rPr>
  </w:style>
  <w:style w:type="paragraph" w:styleId="Zadevapripombe">
    <w:name w:val="annotation subject"/>
    <w:basedOn w:val="Pripombabesedilo"/>
    <w:next w:val="Pripombabesedilo"/>
    <w:link w:val="ZadevapripombeZnak"/>
    <w:uiPriority w:val="99"/>
    <w:semiHidden/>
    <w:unhideWhenUsed/>
    <w:rsid w:val="0021223B"/>
    <w:rPr>
      <w:b/>
      <w:bCs/>
    </w:rPr>
  </w:style>
  <w:style w:type="character" w:customStyle="1" w:styleId="ZadevapripombeZnak">
    <w:name w:val="Zadeva pripombe Znak"/>
    <w:basedOn w:val="PripombabesediloZnak"/>
    <w:link w:val="Zadevapripombe"/>
    <w:uiPriority w:val="99"/>
    <w:semiHidden/>
    <w:rsid w:val="0021223B"/>
    <w:rPr>
      <w:b/>
      <w:bCs/>
      <w:sz w:val="20"/>
      <w:szCs w:val="20"/>
    </w:rPr>
  </w:style>
  <w:style w:type="paragraph" w:styleId="Besedilooblaka">
    <w:name w:val="Balloon Text"/>
    <w:basedOn w:val="Navaden"/>
    <w:link w:val="BesedilooblakaZnak"/>
    <w:uiPriority w:val="99"/>
    <w:semiHidden/>
    <w:unhideWhenUsed/>
    <w:rsid w:val="00CB4C93"/>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CB4C93"/>
    <w:rPr>
      <w:rFonts w:ascii="Segoe UI" w:hAnsi="Segoe UI" w:cs="Segoe UI"/>
      <w:sz w:val="18"/>
      <w:szCs w:val="18"/>
    </w:rPr>
  </w:style>
  <w:style w:type="paragraph" w:styleId="Revizija">
    <w:name w:val="Revision"/>
    <w:hidden/>
    <w:uiPriority w:val="99"/>
    <w:semiHidden/>
    <w:rsid w:val="00F5318B"/>
    <w:pPr>
      <w:spacing w:after="0" w:line="240" w:lineRule="auto"/>
    </w:pPr>
  </w:style>
  <w:style w:type="paragraph" w:styleId="Noga">
    <w:name w:val="footer"/>
    <w:basedOn w:val="Navaden"/>
    <w:link w:val="NogaZnak"/>
    <w:uiPriority w:val="99"/>
    <w:unhideWhenUsed/>
    <w:rsid w:val="00053A5D"/>
    <w:pPr>
      <w:tabs>
        <w:tab w:val="center" w:pos="4536"/>
        <w:tab w:val="right" w:pos="9072"/>
      </w:tabs>
      <w:spacing w:after="0" w:line="240" w:lineRule="auto"/>
    </w:pPr>
    <w:rPr>
      <w:sz w:val="24"/>
      <w:szCs w:val="24"/>
    </w:rPr>
  </w:style>
  <w:style w:type="character" w:customStyle="1" w:styleId="NogaZnak">
    <w:name w:val="Noga Znak"/>
    <w:basedOn w:val="Privzetapisavaodstavka"/>
    <w:link w:val="Noga"/>
    <w:uiPriority w:val="99"/>
    <w:rsid w:val="00053A5D"/>
    <w:rPr>
      <w:sz w:val="24"/>
      <w:szCs w:val="24"/>
    </w:rPr>
  </w:style>
  <w:style w:type="character" w:customStyle="1" w:styleId="OdstavekseznamaZnak">
    <w:name w:val="Odstavek seznama Znak"/>
    <w:basedOn w:val="Privzetapisavaodstavka"/>
    <w:link w:val="Odstavekseznama"/>
    <w:uiPriority w:val="34"/>
    <w:rsid w:val="00053A5D"/>
  </w:style>
  <w:style w:type="table" w:styleId="Tabelamrea">
    <w:name w:val="Table Grid"/>
    <w:basedOn w:val="Navadnatabela"/>
    <w:uiPriority w:val="39"/>
    <w:rsid w:val="00110824"/>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302694">
      <w:bodyDiv w:val="1"/>
      <w:marLeft w:val="0"/>
      <w:marRight w:val="0"/>
      <w:marTop w:val="0"/>
      <w:marBottom w:val="0"/>
      <w:divBdr>
        <w:top w:val="none" w:sz="0" w:space="0" w:color="auto"/>
        <w:left w:val="none" w:sz="0" w:space="0" w:color="auto"/>
        <w:bottom w:val="none" w:sz="0" w:space="0" w:color="auto"/>
        <w:right w:val="none" w:sz="0" w:space="0" w:color="auto"/>
      </w:divBdr>
    </w:div>
    <w:div w:id="344597636">
      <w:bodyDiv w:val="1"/>
      <w:marLeft w:val="0"/>
      <w:marRight w:val="0"/>
      <w:marTop w:val="0"/>
      <w:marBottom w:val="0"/>
      <w:divBdr>
        <w:top w:val="none" w:sz="0" w:space="0" w:color="auto"/>
        <w:left w:val="none" w:sz="0" w:space="0" w:color="auto"/>
        <w:bottom w:val="none" w:sz="0" w:space="0" w:color="auto"/>
        <w:right w:val="none" w:sz="0" w:space="0" w:color="auto"/>
      </w:divBdr>
      <w:divsChild>
        <w:div w:id="2044477335">
          <w:marLeft w:val="0"/>
          <w:marRight w:val="0"/>
          <w:marTop w:val="0"/>
          <w:marBottom w:val="0"/>
          <w:divBdr>
            <w:top w:val="none" w:sz="0" w:space="0" w:color="auto"/>
            <w:left w:val="none" w:sz="0" w:space="0" w:color="auto"/>
            <w:bottom w:val="none" w:sz="0" w:space="0" w:color="auto"/>
            <w:right w:val="none" w:sz="0" w:space="0" w:color="auto"/>
          </w:divBdr>
          <w:divsChild>
            <w:div w:id="1241603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5774094">
      <w:bodyDiv w:val="1"/>
      <w:marLeft w:val="0"/>
      <w:marRight w:val="0"/>
      <w:marTop w:val="0"/>
      <w:marBottom w:val="0"/>
      <w:divBdr>
        <w:top w:val="none" w:sz="0" w:space="0" w:color="auto"/>
        <w:left w:val="none" w:sz="0" w:space="0" w:color="auto"/>
        <w:bottom w:val="none" w:sz="0" w:space="0" w:color="auto"/>
        <w:right w:val="none" w:sz="0" w:space="0" w:color="auto"/>
      </w:divBdr>
    </w:div>
    <w:div w:id="613172794">
      <w:bodyDiv w:val="1"/>
      <w:marLeft w:val="0"/>
      <w:marRight w:val="0"/>
      <w:marTop w:val="0"/>
      <w:marBottom w:val="0"/>
      <w:divBdr>
        <w:top w:val="none" w:sz="0" w:space="0" w:color="auto"/>
        <w:left w:val="none" w:sz="0" w:space="0" w:color="auto"/>
        <w:bottom w:val="none" w:sz="0" w:space="0" w:color="auto"/>
        <w:right w:val="none" w:sz="0" w:space="0" w:color="auto"/>
      </w:divBdr>
    </w:div>
    <w:div w:id="802039310">
      <w:bodyDiv w:val="1"/>
      <w:marLeft w:val="0"/>
      <w:marRight w:val="0"/>
      <w:marTop w:val="0"/>
      <w:marBottom w:val="0"/>
      <w:divBdr>
        <w:top w:val="none" w:sz="0" w:space="0" w:color="auto"/>
        <w:left w:val="none" w:sz="0" w:space="0" w:color="auto"/>
        <w:bottom w:val="none" w:sz="0" w:space="0" w:color="auto"/>
        <w:right w:val="none" w:sz="0" w:space="0" w:color="auto"/>
      </w:divBdr>
    </w:div>
    <w:div w:id="1142698219">
      <w:bodyDiv w:val="1"/>
      <w:marLeft w:val="0"/>
      <w:marRight w:val="0"/>
      <w:marTop w:val="0"/>
      <w:marBottom w:val="0"/>
      <w:divBdr>
        <w:top w:val="none" w:sz="0" w:space="0" w:color="auto"/>
        <w:left w:val="none" w:sz="0" w:space="0" w:color="auto"/>
        <w:bottom w:val="none" w:sz="0" w:space="0" w:color="auto"/>
        <w:right w:val="none" w:sz="0" w:space="0" w:color="auto"/>
      </w:divBdr>
      <w:divsChild>
        <w:div w:id="1998609660">
          <w:marLeft w:val="0"/>
          <w:marRight w:val="0"/>
          <w:marTop w:val="0"/>
          <w:marBottom w:val="0"/>
          <w:divBdr>
            <w:top w:val="none" w:sz="0" w:space="0" w:color="auto"/>
            <w:left w:val="none" w:sz="0" w:space="0" w:color="auto"/>
            <w:bottom w:val="none" w:sz="0" w:space="0" w:color="auto"/>
            <w:right w:val="none" w:sz="0" w:space="0" w:color="auto"/>
          </w:divBdr>
          <w:divsChild>
            <w:div w:id="1972587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2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theme" Target="theme/theme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E7A09EBF-DE79-4DE2-AD7D-22CB6D9A45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2813</Words>
  <Characters>16037</Characters>
  <Application>Microsoft Office Word</Application>
  <DocSecurity>0</DocSecurity>
  <Lines>133</Lines>
  <Paragraphs>37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18813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Marko Hocevar</dc:creator>
  <cp:keywords/>
  <dc:description/>
  <cp:lastModifiedBy>Hyrije Prokši</cp:lastModifiedBy>
  <cp:revision>4</cp:revision>
  <dcterms:created xsi:type="dcterms:W3CDTF">2026-08-04T08:59:00Z</dcterms:created>
  <dcterms:modified xsi:type="dcterms:W3CDTF">2026-08-10T06:55:00Z</dcterms:modified>
</cp:coreProperties>
</file>